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753BFB63" w:rsidR="00E90E49" w:rsidRPr="00BF4F48" w:rsidRDefault="00E90E49" w:rsidP="00E35559">
      <w:pPr>
        <w:pStyle w:val="3GPPHeader"/>
        <w:spacing w:after="60"/>
        <w:rPr>
          <w:sz w:val="32"/>
          <w:szCs w:val="32"/>
          <w:highlight w:val="yellow"/>
        </w:rPr>
      </w:pPr>
      <w:r w:rsidRPr="00BF4F48">
        <w:t>3GPP TSG-RAN WG</w:t>
      </w:r>
      <w:r w:rsidR="008F1C4E" w:rsidRPr="00BF4F48">
        <w:t>1</w:t>
      </w:r>
      <w:r w:rsidRPr="00BF4F48">
        <w:t xml:space="preserve"> </w:t>
      </w:r>
      <w:r w:rsidR="008F1C4E" w:rsidRPr="00BF4F48">
        <w:t xml:space="preserve">Meeting </w:t>
      </w:r>
      <w:r w:rsidRPr="00BF4F48">
        <w:t>#</w:t>
      </w:r>
      <w:r w:rsidR="00CE0BF7" w:rsidRPr="00BF4F48">
        <w:t>9</w:t>
      </w:r>
      <w:r w:rsidR="005869C9">
        <w:t>6</w:t>
      </w:r>
      <w:r w:rsidRPr="00BF4F48">
        <w:tab/>
      </w:r>
      <w:r w:rsidR="00DF42EC" w:rsidRPr="00DF42EC">
        <w:rPr>
          <w:sz w:val="32"/>
          <w:szCs w:val="32"/>
        </w:rPr>
        <w:t>R1-1902903</w:t>
      </w:r>
    </w:p>
    <w:p w14:paraId="51C3D3E7" w14:textId="139E9F70" w:rsidR="00E90E49" w:rsidRPr="00BF4F48" w:rsidRDefault="00003AD7" w:rsidP="00311702">
      <w:pPr>
        <w:pStyle w:val="3GPPHeader"/>
      </w:pPr>
      <w:r w:rsidRPr="00003AD7">
        <w:t>Athens, Greece, Feb 25th – Mar 1st</w:t>
      </w:r>
      <w:proofErr w:type="gramStart"/>
      <w:r w:rsidRPr="00003AD7">
        <w:t xml:space="preserve"> </w:t>
      </w:r>
      <w:r w:rsidR="009F3F26" w:rsidRPr="00BF4F48">
        <w:t>201</w:t>
      </w:r>
      <w:r w:rsidR="009F3F26">
        <w:t>9</w:t>
      </w:r>
      <w:proofErr w:type="gramEnd"/>
    </w:p>
    <w:p w14:paraId="60A5317D" w14:textId="77777777" w:rsidR="00E90E49" w:rsidRPr="00BF4F48" w:rsidRDefault="00E90E49" w:rsidP="00357380">
      <w:pPr>
        <w:pStyle w:val="3GPPHeader"/>
      </w:pPr>
    </w:p>
    <w:p w14:paraId="3C6869D1" w14:textId="475753EB" w:rsidR="00E90E49" w:rsidRPr="00BF4F48" w:rsidRDefault="00E90E49" w:rsidP="00311702">
      <w:pPr>
        <w:pStyle w:val="3GPPHeader"/>
        <w:rPr>
          <w:sz w:val="22"/>
        </w:rPr>
      </w:pPr>
      <w:r w:rsidRPr="00BF4F48">
        <w:rPr>
          <w:sz w:val="22"/>
        </w:rPr>
        <w:t>Agenda Item:</w:t>
      </w:r>
      <w:r w:rsidRPr="00BF4F48">
        <w:rPr>
          <w:sz w:val="22"/>
        </w:rPr>
        <w:tab/>
      </w:r>
      <w:r w:rsidR="009102A5">
        <w:rPr>
          <w:sz w:val="22"/>
        </w:rPr>
        <w:t>7</w:t>
      </w:r>
      <w:r w:rsidR="006500B6" w:rsidRPr="00BF4F48">
        <w:rPr>
          <w:sz w:val="22"/>
        </w:rPr>
        <w:t>.</w:t>
      </w:r>
      <w:r w:rsidR="009102A5">
        <w:rPr>
          <w:sz w:val="22"/>
        </w:rPr>
        <w:t>2</w:t>
      </w:r>
      <w:r w:rsidR="006500B6" w:rsidRPr="00BF4F48">
        <w:rPr>
          <w:sz w:val="22"/>
        </w:rPr>
        <w:t>.</w:t>
      </w:r>
      <w:r w:rsidR="00D67A67">
        <w:rPr>
          <w:sz w:val="22"/>
        </w:rPr>
        <w:t>14</w:t>
      </w:r>
    </w:p>
    <w:p w14:paraId="0CB055DD" w14:textId="77777777" w:rsidR="00E90E49" w:rsidRPr="00BF4F48" w:rsidRDefault="003D3C45" w:rsidP="00F64C2B">
      <w:pPr>
        <w:pStyle w:val="3GPPHeader"/>
        <w:rPr>
          <w:sz w:val="22"/>
        </w:rPr>
      </w:pPr>
      <w:r w:rsidRPr="00BF4F48">
        <w:rPr>
          <w:sz w:val="22"/>
        </w:rPr>
        <w:t>Source:</w:t>
      </w:r>
      <w:r w:rsidR="00E90E49" w:rsidRPr="00BF4F48">
        <w:rPr>
          <w:sz w:val="22"/>
        </w:rPr>
        <w:tab/>
      </w:r>
      <w:r w:rsidR="00F64C2B" w:rsidRPr="00BF4F48">
        <w:rPr>
          <w:sz w:val="22"/>
        </w:rPr>
        <w:t>Ericsson</w:t>
      </w:r>
    </w:p>
    <w:p w14:paraId="63DAB814" w14:textId="60168A12" w:rsidR="00E90E49" w:rsidRPr="00BF4F48" w:rsidRDefault="003D3C45" w:rsidP="00311702">
      <w:pPr>
        <w:pStyle w:val="3GPPHeader"/>
        <w:rPr>
          <w:sz w:val="22"/>
        </w:rPr>
      </w:pPr>
      <w:r w:rsidRPr="00BF4F48">
        <w:rPr>
          <w:sz w:val="22"/>
        </w:rPr>
        <w:t>Title:</w:t>
      </w:r>
      <w:r w:rsidR="00E90E49" w:rsidRPr="00BF4F48">
        <w:rPr>
          <w:sz w:val="22"/>
        </w:rPr>
        <w:tab/>
      </w:r>
      <w:r w:rsidR="001946B5" w:rsidRPr="00BF4F48">
        <w:rPr>
          <w:sz w:val="22"/>
        </w:rPr>
        <w:t xml:space="preserve">On adapting </w:t>
      </w:r>
      <w:r w:rsidR="00257C61" w:rsidRPr="00BF4F48">
        <w:rPr>
          <w:sz w:val="22"/>
        </w:rPr>
        <w:t>random access</w:t>
      </w:r>
      <w:r w:rsidR="001946B5" w:rsidRPr="00BF4F48">
        <w:rPr>
          <w:sz w:val="22"/>
        </w:rPr>
        <w:t xml:space="preserve"> procedures for NTN</w:t>
      </w:r>
    </w:p>
    <w:p w14:paraId="76893D37" w14:textId="73ADB181" w:rsidR="00E90E49" w:rsidRPr="00BF4F48" w:rsidRDefault="00E90E49" w:rsidP="000E5128">
      <w:pPr>
        <w:pStyle w:val="3GPPHeader"/>
        <w:rPr>
          <w:sz w:val="22"/>
        </w:rPr>
      </w:pPr>
      <w:r w:rsidRPr="00BF4F48">
        <w:rPr>
          <w:sz w:val="22"/>
        </w:rPr>
        <w:t>Document for:</w:t>
      </w:r>
      <w:r w:rsidRPr="00BF4F48">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7AC1BBE3" w14:textId="157024B8" w:rsidR="00A2268A" w:rsidRPr="00523ECC" w:rsidRDefault="00A2268A" w:rsidP="000E5128">
      <w:pPr>
        <w:jc w:val="both"/>
        <w:rPr>
          <w:rFonts w:ascii="Arial" w:hAnsi="Arial"/>
          <w:sz w:val="20"/>
          <w:szCs w:val="20"/>
        </w:rPr>
      </w:pPr>
      <w:r w:rsidRPr="00523ECC">
        <w:rPr>
          <w:rFonts w:ascii="Arial" w:hAnsi="Arial"/>
          <w:sz w:val="20"/>
          <w:szCs w:val="20"/>
        </w:rPr>
        <w:t xml:space="preserve">RAN#80 approved a new SI on solutions evaluation for NR to support </w:t>
      </w:r>
      <w:r w:rsidR="00DE76C9" w:rsidRPr="00523ECC">
        <w:rPr>
          <w:rFonts w:ascii="Arial" w:hAnsi="Arial"/>
          <w:sz w:val="20"/>
          <w:szCs w:val="20"/>
        </w:rPr>
        <w:t>n</w:t>
      </w:r>
      <w:r w:rsidRPr="00523ECC">
        <w:rPr>
          <w:rFonts w:ascii="Arial" w:hAnsi="Arial"/>
          <w:sz w:val="20"/>
          <w:szCs w:val="20"/>
        </w:rPr>
        <w:t>on-</w:t>
      </w:r>
      <w:r w:rsidR="00DE76C9" w:rsidRPr="00523ECC">
        <w:rPr>
          <w:rFonts w:ascii="Arial" w:hAnsi="Arial"/>
          <w:sz w:val="20"/>
          <w:szCs w:val="20"/>
        </w:rPr>
        <w:t>t</w:t>
      </w:r>
      <w:r w:rsidRPr="00523ECC">
        <w:rPr>
          <w:rFonts w:ascii="Arial" w:hAnsi="Arial"/>
          <w:sz w:val="20"/>
          <w:szCs w:val="20"/>
        </w:rPr>
        <w:t xml:space="preserve">errestrial </w:t>
      </w:r>
      <w:r w:rsidR="00DE76C9" w:rsidRPr="00523ECC">
        <w:rPr>
          <w:rFonts w:ascii="Arial" w:hAnsi="Arial"/>
          <w:sz w:val="20"/>
          <w:szCs w:val="20"/>
        </w:rPr>
        <w:t>n</w:t>
      </w:r>
      <w:r w:rsidRPr="00523ECC">
        <w:rPr>
          <w:rFonts w:ascii="Arial" w:hAnsi="Arial"/>
          <w:sz w:val="20"/>
          <w:szCs w:val="20"/>
        </w:rPr>
        <w:t>etwork</w:t>
      </w:r>
      <w:r w:rsidR="00DE76C9" w:rsidRPr="00523ECC">
        <w:rPr>
          <w:rFonts w:ascii="Arial" w:hAnsi="Arial"/>
          <w:sz w:val="20"/>
          <w:szCs w:val="20"/>
        </w:rPr>
        <w:t xml:space="preserve"> (NTN)</w:t>
      </w:r>
      <w:r w:rsidR="006C0FE9">
        <w:rPr>
          <w:rFonts w:ascii="Arial" w:hAnsi="Arial"/>
          <w:sz w:val="20"/>
          <w:szCs w:val="20"/>
        </w:rPr>
        <w:t>. The latest version of the SID is given in</w:t>
      </w:r>
      <w:r w:rsidR="00B45E11" w:rsidRPr="00523ECC">
        <w:rPr>
          <w:rFonts w:ascii="Arial" w:hAnsi="Arial"/>
          <w:sz w:val="20"/>
          <w:szCs w:val="20"/>
        </w:rPr>
        <w:t xml:space="preserve"> [1]</w:t>
      </w:r>
      <w:r w:rsidR="002B626A" w:rsidRPr="00523ECC">
        <w:rPr>
          <w:rFonts w:ascii="Arial" w:hAnsi="Arial"/>
          <w:sz w:val="20"/>
          <w:szCs w:val="20"/>
        </w:rPr>
        <w:t>.</w:t>
      </w:r>
      <w:r w:rsidRPr="00523ECC">
        <w:rPr>
          <w:rFonts w:ascii="Arial" w:hAnsi="Arial"/>
          <w:sz w:val="20"/>
          <w:szCs w:val="20"/>
        </w:rPr>
        <w:t xml:space="preserve"> </w:t>
      </w:r>
      <w:r w:rsidR="00B45E11" w:rsidRPr="00523ECC">
        <w:rPr>
          <w:rFonts w:ascii="Arial" w:hAnsi="Arial"/>
          <w:sz w:val="20"/>
          <w:szCs w:val="20"/>
        </w:rPr>
        <w:t>The RAN1 work is scheduled to begin at RAN1#96bis in April 2019.</w:t>
      </w:r>
      <w:r w:rsidR="003C4FB5" w:rsidRPr="00523ECC">
        <w:rPr>
          <w:rFonts w:ascii="Arial" w:hAnsi="Arial"/>
          <w:sz w:val="20"/>
          <w:szCs w:val="20"/>
        </w:rPr>
        <w:t xml:space="preserve"> The SI has the following </w:t>
      </w:r>
      <w:r w:rsidR="00A96F1D">
        <w:rPr>
          <w:rFonts w:ascii="Arial" w:hAnsi="Arial"/>
          <w:sz w:val="20"/>
          <w:szCs w:val="20"/>
        </w:rPr>
        <w:t xml:space="preserve">RAN1 </w:t>
      </w:r>
      <w:r w:rsidR="003C4FB5" w:rsidRPr="00523ECC">
        <w:rPr>
          <w:rFonts w:ascii="Arial" w:hAnsi="Arial"/>
          <w:sz w:val="20"/>
          <w:szCs w:val="20"/>
        </w:rPr>
        <w:t>objectives</w:t>
      </w:r>
      <w:r w:rsidR="00523ECC" w:rsidRPr="00523ECC">
        <w:rPr>
          <w:rFonts w:ascii="Arial" w:hAnsi="Arial"/>
          <w:sz w:val="20"/>
          <w:szCs w:val="20"/>
        </w:rPr>
        <w:t>.</w:t>
      </w:r>
    </w:p>
    <w:p w14:paraId="4E63BDAC" w14:textId="164725CD" w:rsidR="00A2268A" w:rsidRDefault="00A2268A" w:rsidP="000E5128">
      <w:pPr>
        <w:jc w:val="both"/>
        <w:rPr>
          <w:rFonts w:ascii="Arial" w:hAnsi="Arial"/>
        </w:rPr>
      </w:pPr>
      <w:r>
        <w:rPr>
          <w:noProof/>
        </w:rPr>
        <mc:AlternateContent>
          <mc:Choice Requires="wps">
            <w:drawing>
              <wp:inline distT="0" distB="0" distL="0" distR="0" wp14:anchorId="43A6EEA9" wp14:editId="2A1C2F16">
                <wp:extent cx="6120765" cy="2552369"/>
                <wp:effectExtent l="0" t="0" r="13335" b="19685"/>
                <wp:docPr id="2" name="Text Box 2"/>
                <wp:cNvGraphicFramePr/>
                <a:graphic xmlns:a="http://schemas.openxmlformats.org/drawingml/2006/main">
                  <a:graphicData uri="http://schemas.microsoft.com/office/word/2010/wordprocessingShape">
                    <wps:wsp>
                      <wps:cNvSpPr txBox="1"/>
                      <wps:spPr>
                        <a:xfrm>
                          <a:off x="0" y="0"/>
                          <a:ext cx="6120765" cy="2552369"/>
                        </a:xfrm>
                        <a:prstGeom prst="rect">
                          <a:avLst/>
                        </a:prstGeom>
                        <a:solidFill>
                          <a:schemeClr val="lt1"/>
                        </a:solidFill>
                        <a:ln w="6350">
                          <a:solidFill>
                            <a:prstClr val="black"/>
                          </a:solidFill>
                        </a:ln>
                      </wps:spPr>
                      <wps:txbx>
                        <w:txbxContent>
                          <w:p w14:paraId="160186E5" w14:textId="77777777" w:rsidR="0040731D" w:rsidRPr="00523ECC" w:rsidRDefault="0040731D" w:rsidP="00A2268A">
                            <w:pPr>
                              <w:rPr>
                                <w:rFonts w:ascii="Arial" w:hAnsi="Arial"/>
                                <w:i/>
                                <w:sz w:val="20"/>
                                <w:szCs w:val="20"/>
                                <w:lang w:eastAsia="x-none"/>
                              </w:rPr>
                            </w:pPr>
                            <w:r w:rsidRPr="00523ECC">
                              <w:rPr>
                                <w:rFonts w:ascii="Arial" w:hAnsi="Arial"/>
                                <w:b/>
                                <w:bCs/>
                                <w:i/>
                                <w:iCs/>
                                <w:sz w:val="20"/>
                                <w:szCs w:val="20"/>
                                <w:lang w:eastAsia="x-none"/>
                              </w:rPr>
                              <w:t>Physical layer</w:t>
                            </w:r>
                          </w:p>
                          <w:p w14:paraId="53A0B01F" w14:textId="77777777" w:rsidR="0040731D" w:rsidRPr="00523ECC" w:rsidRDefault="0040731D" w:rsidP="00A2268A">
                            <w:pPr>
                              <w:rPr>
                                <w:rFonts w:ascii="Arial" w:hAnsi="Arial"/>
                                <w:i/>
                                <w:sz w:val="20"/>
                                <w:szCs w:val="20"/>
                                <w:lang w:eastAsia="x-none"/>
                              </w:rPr>
                            </w:pPr>
                            <w:r w:rsidRPr="00523ECC">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40731D" w:rsidRPr="00523ECC" w:rsidRDefault="0040731D" w:rsidP="00351BE1">
                            <w:pPr>
                              <w:numPr>
                                <w:ilvl w:val="2"/>
                                <w:numId w:val="14"/>
                              </w:numPr>
                              <w:rPr>
                                <w:rFonts w:ascii="Arial" w:hAnsi="Arial"/>
                                <w:i/>
                                <w:sz w:val="20"/>
                                <w:szCs w:val="20"/>
                                <w:lang w:eastAsia="x-none"/>
                              </w:rPr>
                            </w:pPr>
                            <w:r w:rsidRPr="00523ECC">
                              <w:rPr>
                                <w:rFonts w:ascii="Arial" w:hAnsi="Arial"/>
                                <w:i/>
                                <w:sz w:val="20"/>
                                <w:szCs w:val="20"/>
                                <w:lang w:eastAsia="x-none"/>
                              </w:rPr>
                              <w:t>Physical layer control procedures (e.g. CSI feedback, power control)</w:t>
                            </w:r>
                          </w:p>
                          <w:p w14:paraId="25967C27" w14:textId="77777777" w:rsidR="0040731D" w:rsidRPr="00523ECC" w:rsidRDefault="0040731D" w:rsidP="00351BE1">
                            <w:pPr>
                              <w:numPr>
                                <w:ilvl w:val="2"/>
                                <w:numId w:val="14"/>
                              </w:numPr>
                              <w:rPr>
                                <w:rFonts w:ascii="Arial" w:hAnsi="Arial"/>
                                <w:i/>
                                <w:sz w:val="20"/>
                                <w:szCs w:val="20"/>
                                <w:lang w:eastAsia="x-none"/>
                              </w:rPr>
                            </w:pPr>
                            <w:r w:rsidRPr="00523ECC">
                              <w:rPr>
                                <w:rFonts w:ascii="Arial" w:hAnsi="Arial"/>
                                <w:i/>
                                <w:sz w:val="20"/>
                                <w:szCs w:val="20"/>
                                <w:lang w:eastAsia="x-none"/>
                              </w:rPr>
                              <w:t>Uplink Timing advance/RACH procedure including PRACH sequence/format/message</w:t>
                            </w:r>
                          </w:p>
                          <w:p w14:paraId="54708D01" w14:textId="40DCE814" w:rsidR="0040731D" w:rsidRPr="00523ECC" w:rsidRDefault="0040731D" w:rsidP="00351BE1">
                            <w:pPr>
                              <w:numPr>
                                <w:ilvl w:val="2"/>
                                <w:numId w:val="14"/>
                              </w:numPr>
                              <w:rPr>
                                <w:rFonts w:ascii="Arial" w:hAnsi="Arial"/>
                                <w:i/>
                                <w:sz w:val="20"/>
                                <w:szCs w:val="20"/>
                                <w:lang w:eastAsia="x-none"/>
                              </w:rPr>
                            </w:pPr>
                            <w:r w:rsidRPr="00523ECC">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40731D" w:rsidRPr="00523ECC" w:rsidRDefault="0040731D" w:rsidP="00A2268A">
                            <w:pPr>
                              <w:rPr>
                                <w:rFonts w:ascii="Arial" w:hAnsi="Arial"/>
                                <w:i/>
                                <w:sz w:val="20"/>
                                <w:szCs w:val="20"/>
                                <w:lang w:eastAsia="x-none"/>
                              </w:rPr>
                            </w:pPr>
                            <w:r w:rsidRPr="00523ECC">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40731D" w:rsidRPr="00523ECC" w:rsidRDefault="0040731D"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20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" fillcolor="white [3201]" strokeweight=".5pt">
                <v:textbox>
                  <w:txbxContent>
                    <w:p w14:paraId="160186E5" w14:textId="77777777" w:rsidR="0040731D" w:rsidRPr="00523ECC" w:rsidRDefault="0040731D" w:rsidP="00A2268A">
                      <w:pPr>
                        <w:rPr>
                          <w:rFonts w:ascii="Arial" w:hAnsi="Arial"/>
                          <w:i/>
                          <w:sz w:val="20"/>
                          <w:szCs w:val="20"/>
                          <w:lang w:eastAsia="x-none"/>
                        </w:rPr>
                      </w:pPr>
                      <w:r w:rsidRPr="00523ECC">
                        <w:rPr>
                          <w:rFonts w:ascii="Arial" w:hAnsi="Arial"/>
                          <w:b/>
                          <w:bCs/>
                          <w:i/>
                          <w:iCs/>
                          <w:sz w:val="20"/>
                          <w:szCs w:val="20"/>
                          <w:lang w:eastAsia="x-none"/>
                        </w:rPr>
                        <w:t>Physical layer</w:t>
                      </w:r>
                    </w:p>
                    <w:p w14:paraId="53A0B01F" w14:textId="77777777" w:rsidR="0040731D" w:rsidRPr="00523ECC" w:rsidRDefault="0040731D" w:rsidP="00A2268A">
                      <w:pPr>
                        <w:rPr>
                          <w:rFonts w:ascii="Arial" w:hAnsi="Arial"/>
                          <w:i/>
                          <w:sz w:val="20"/>
                          <w:szCs w:val="20"/>
                          <w:lang w:eastAsia="x-none"/>
                        </w:rPr>
                      </w:pPr>
                      <w:r w:rsidRPr="00523ECC">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40731D" w:rsidRPr="00523ECC" w:rsidRDefault="0040731D" w:rsidP="00351BE1">
                      <w:pPr>
                        <w:numPr>
                          <w:ilvl w:val="2"/>
                          <w:numId w:val="14"/>
                        </w:numPr>
                        <w:rPr>
                          <w:rFonts w:ascii="Arial" w:hAnsi="Arial"/>
                          <w:i/>
                          <w:sz w:val="20"/>
                          <w:szCs w:val="20"/>
                          <w:lang w:eastAsia="x-none"/>
                        </w:rPr>
                      </w:pPr>
                      <w:r w:rsidRPr="00523ECC">
                        <w:rPr>
                          <w:rFonts w:ascii="Arial" w:hAnsi="Arial"/>
                          <w:i/>
                          <w:sz w:val="20"/>
                          <w:szCs w:val="20"/>
                          <w:lang w:eastAsia="x-none"/>
                        </w:rPr>
                        <w:t>Physical layer control procedures (e.g. CSI feedback, power control)</w:t>
                      </w:r>
                    </w:p>
                    <w:p w14:paraId="25967C27" w14:textId="77777777" w:rsidR="0040731D" w:rsidRPr="00523ECC" w:rsidRDefault="0040731D" w:rsidP="00351BE1">
                      <w:pPr>
                        <w:numPr>
                          <w:ilvl w:val="2"/>
                          <w:numId w:val="14"/>
                        </w:numPr>
                        <w:rPr>
                          <w:rFonts w:ascii="Arial" w:hAnsi="Arial"/>
                          <w:i/>
                          <w:sz w:val="20"/>
                          <w:szCs w:val="20"/>
                          <w:lang w:eastAsia="x-none"/>
                        </w:rPr>
                      </w:pPr>
                      <w:r w:rsidRPr="00523ECC">
                        <w:rPr>
                          <w:rFonts w:ascii="Arial" w:hAnsi="Arial"/>
                          <w:i/>
                          <w:sz w:val="20"/>
                          <w:szCs w:val="20"/>
                          <w:lang w:eastAsia="x-none"/>
                        </w:rPr>
                        <w:t>Uplink Timing advance/RACH procedure including PRACH sequence/format/message</w:t>
                      </w:r>
                    </w:p>
                    <w:p w14:paraId="54708D01" w14:textId="40DCE814" w:rsidR="0040731D" w:rsidRPr="00523ECC" w:rsidRDefault="0040731D" w:rsidP="00351BE1">
                      <w:pPr>
                        <w:numPr>
                          <w:ilvl w:val="2"/>
                          <w:numId w:val="14"/>
                        </w:numPr>
                        <w:rPr>
                          <w:rFonts w:ascii="Arial" w:hAnsi="Arial"/>
                          <w:i/>
                          <w:sz w:val="20"/>
                          <w:szCs w:val="20"/>
                          <w:lang w:eastAsia="x-none"/>
                        </w:rPr>
                      </w:pPr>
                      <w:r w:rsidRPr="00523ECC">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40731D" w:rsidRPr="00523ECC" w:rsidRDefault="0040731D" w:rsidP="00A2268A">
                      <w:pPr>
                        <w:rPr>
                          <w:rFonts w:ascii="Arial" w:hAnsi="Arial"/>
                          <w:i/>
                          <w:sz w:val="20"/>
                          <w:szCs w:val="20"/>
                          <w:lang w:eastAsia="x-none"/>
                        </w:rPr>
                      </w:pPr>
                      <w:r w:rsidRPr="00523ECC">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40731D" w:rsidRPr="00523ECC" w:rsidRDefault="0040731D" w:rsidP="00A2268A">
                      <w:pPr>
                        <w:rPr>
                          <w:sz w:val="20"/>
                          <w:szCs w:val="20"/>
                        </w:rPr>
                      </w:pPr>
                    </w:p>
                  </w:txbxContent>
                </v:textbox>
                <w10:anchorlock/>
              </v:shape>
            </w:pict>
          </mc:Fallback>
        </mc:AlternateContent>
      </w:r>
    </w:p>
    <w:p w14:paraId="644AC52F" w14:textId="2980A535" w:rsidR="00A2268A" w:rsidRPr="00523ECC" w:rsidRDefault="00A2268A" w:rsidP="000E5128">
      <w:pPr>
        <w:jc w:val="both"/>
        <w:rPr>
          <w:rFonts w:ascii="Arial" w:hAnsi="Arial"/>
          <w:sz w:val="20"/>
          <w:szCs w:val="20"/>
        </w:rPr>
      </w:pPr>
      <w:r w:rsidRPr="00523ECC">
        <w:rPr>
          <w:rFonts w:ascii="Arial" w:hAnsi="Arial"/>
          <w:sz w:val="20"/>
          <w:szCs w:val="20"/>
        </w:rPr>
        <w:t xml:space="preserve">In this contribution, we </w:t>
      </w:r>
      <w:r w:rsidR="001165C3" w:rsidRPr="00523ECC">
        <w:rPr>
          <w:rFonts w:ascii="Arial" w:hAnsi="Arial"/>
          <w:sz w:val="20"/>
          <w:szCs w:val="20"/>
        </w:rPr>
        <w:t xml:space="preserve">highlight the key considerations for adapting </w:t>
      </w:r>
      <w:r w:rsidR="00257C61" w:rsidRPr="00523ECC">
        <w:rPr>
          <w:rFonts w:ascii="Arial" w:hAnsi="Arial"/>
          <w:sz w:val="20"/>
          <w:szCs w:val="20"/>
        </w:rPr>
        <w:t>random access</w:t>
      </w:r>
      <w:r w:rsidR="001165C3" w:rsidRPr="00523ECC">
        <w:rPr>
          <w:rFonts w:ascii="Arial" w:hAnsi="Arial"/>
          <w:sz w:val="20"/>
          <w:szCs w:val="20"/>
        </w:rPr>
        <w:t xml:space="preserve"> procedures in </w:t>
      </w:r>
      <w:r w:rsidRPr="00523ECC">
        <w:rPr>
          <w:rFonts w:ascii="Arial" w:hAnsi="Arial"/>
          <w:sz w:val="20"/>
          <w:szCs w:val="20"/>
        </w:rPr>
        <w:t>NR for NTN.</w:t>
      </w:r>
    </w:p>
    <w:p w14:paraId="3C9D949D" w14:textId="14AD4369" w:rsidR="00BF5707" w:rsidRDefault="00D11E07" w:rsidP="00BF5707">
      <w:pPr>
        <w:pStyle w:val="Heading1"/>
      </w:pPr>
      <w:r>
        <w:t>2</w:t>
      </w:r>
      <w:r w:rsidR="00BF5707">
        <w:tab/>
        <w:t>Random access in terrestrial networks</w:t>
      </w:r>
    </w:p>
    <w:p w14:paraId="3AFEC06A" w14:textId="53CC2CE5" w:rsidR="00BF5707" w:rsidRDefault="00D11E07" w:rsidP="00BF5707">
      <w:pPr>
        <w:pStyle w:val="Heading2"/>
      </w:pPr>
      <w:r>
        <w:t>2</w:t>
      </w:r>
      <w:r w:rsidR="00BF5707">
        <w:t>.1</w:t>
      </w:r>
      <w:r w:rsidR="00BF5707">
        <w:tab/>
        <w:t>Random access in LTE/NR</w:t>
      </w:r>
    </w:p>
    <w:p w14:paraId="28B1C2C5" w14:textId="2E127C10" w:rsidR="00BF5707" w:rsidRPr="00523ECC" w:rsidRDefault="00BF5707" w:rsidP="000A352C">
      <w:pPr>
        <w:pStyle w:val="BodyText"/>
        <w:rPr>
          <w:sz w:val="20"/>
          <w:szCs w:val="20"/>
        </w:rPr>
      </w:pPr>
      <w:r w:rsidRPr="00523ECC">
        <w:rPr>
          <w:sz w:val="20"/>
          <w:szCs w:val="20"/>
        </w:rPr>
        <w:t xml:space="preserve">The </w:t>
      </w:r>
      <w:proofErr w:type="gramStart"/>
      <w:r w:rsidR="002E6E95" w:rsidRPr="00523ECC">
        <w:rPr>
          <w:sz w:val="20"/>
          <w:szCs w:val="20"/>
        </w:rPr>
        <w:t>random access</w:t>
      </w:r>
      <w:proofErr w:type="gramEnd"/>
      <w:r w:rsidRPr="00523ECC">
        <w:rPr>
          <w:sz w:val="20"/>
          <w:szCs w:val="20"/>
        </w:rPr>
        <w:t xml:space="preserve"> procedures in LTE and NR are similar. In the existing </w:t>
      </w:r>
      <w:proofErr w:type="gramStart"/>
      <w:r w:rsidR="002E6E95" w:rsidRPr="00523ECC">
        <w:rPr>
          <w:sz w:val="20"/>
          <w:szCs w:val="20"/>
        </w:rPr>
        <w:t>random access</w:t>
      </w:r>
      <w:proofErr w:type="gramEnd"/>
      <w:r w:rsidRPr="00523ECC">
        <w:rPr>
          <w:sz w:val="20"/>
          <w:szCs w:val="20"/>
        </w:rPr>
        <w:t xml:space="preserve"> design, </w:t>
      </w:r>
      <w:r w:rsidR="002E6E95" w:rsidRPr="00523ECC">
        <w:rPr>
          <w:sz w:val="20"/>
          <w:szCs w:val="20"/>
        </w:rPr>
        <w:t>random access</w:t>
      </w:r>
      <w:r w:rsidRPr="00523ECC">
        <w:rPr>
          <w:sz w:val="20"/>
          <w:szCs w:val="20"/>
        </w:rPr>
        <w:t xml:space="preserve"> procedures serve multiple purposes such as initial access when establishing a radio link, scheduling request, etc. Among others, an important objective of the </w:t>
      </w:r>
      <w:proofErr w:type="gramStart"/>
      <w:r w:rsidR="002E6E95" w:rsidRPr="00523ECC">
        <w:rPr>
          <w:sz w:val="20"/>
          <w:szCs w:val="20"/>
        </w:rPr>
        <w:t>random access</w:t>
      </w:r>
      <w:proofErr w:type="gramEnd"/>
      <w:r w:rsidRPr="00523ECC">
        <w:rPr>
          <w:sz w:val="20"/>
          <w:szCs w:val="20"/>
        </w:rPr>
        <w:t xml:space="preserve"> procedures is to achieve uplink synchronization, which is important for maintaining the uplink orthogonality in LTE and NR. To preserve the orthogonality of uplink signals from different UEs in an OFDMA based system, the time of arrival of each UE’s signal needs to be within the cyclic prefix (CP) of the OFDM signal at the base station.</w:t>
      </w:r>
    </w:p>
    <w:p w14:paraId="4689B8BD" w14:textId="429D1660" w:rsidR="00BF5707" w:rsidRPr="00523ECC" w:rsidRDefault="00BF5707" w:rsidP="000A352C">
      <w:pPr>
        <w:jc w:val="both"/>
        <w:rPr>
          <w:rFonts w:ascii="Arial" w:hAnsi="Arial"/>
          <w:sz w:val="20"/>
          <w:szCs w:val="20"/>
        </w:rPr>
      </w:pPr>
      <w:r w:rsidRPr="00523ECC">
        <w:rPr>
          <w:rFonts w:ascii="Arial" w:hAnsi="Arial"/>
          <w:sz w:val="20"/>
          <w:szCs w:val="20"/>
        </w:rPr>
        <w:t xml:space="preserve">LTE and NR random access can be either contention-based or contention-free. The contention-based random access procedure consists of four steps, as illustrated in Figure </w:t>
      </w:r>
      <w:r w:rsidR="00400903" w:rsidRPr="00523ECC">
        <w:rPr>
          <w:rFonts w:ascii="Arial" w:hAnsi="Arial"/>
          <w:sz w:val="20"/>
          <w:szCs w:val="20"/>
        </w:rPr>
        <w:t>2</w:t>
      </w:r>
      <w:r w:rsidRPr="00523ECC">
        <w:rPr>
          <w:rFonts w:ascii="Arial" w:hAnsi="Arial"/>
          <w:sz w:val="20"/>
          <w:szCs w:val="20"/>
        </w:rPr>
        <w:t xml:space="preserve">: (1) UE transmits a random access preamble; (2) the network transmits a random access response that contains timing advance (TA) command and the </w:t>
      </w:r>
      <w:r w:rsidRPr="00523ECC">
        <w:rPr>
          <w:rFonts w:ascii="Arial" w:hAnsi="Arial"/>
          <w:sz w:val="20"/>
          <w:szCs w:val="20"/>
        </w:rPr>
        <w:lastRenderedPageBreak/>
        <w:t>scheduling of uplink resource for the UE to use in the third step; (3) the UE transmits its identity to the network using the scheduled resources; and (4) the network transmits a contention-resolution message to resolve any contention due to multiple UEs transmitting the same random access preamble in the first step.</w:t>
      </w:r>
    </w:p>
    <w:p w14:paraId="6A3DAF33" w14:textId="77777777" w:rsidR="00BF5707" w:rsidRPr="00523ECC" w:rsidRDefault="00BF5707" w:rsidP="000A352C">
      <w:pPr>
        <w:jc w:val="both"/>
        <w:rPr>
          <w:rFonts w:ascii="Arial" w:hAnsi="Arial"/>
          <w:sz w:val="20"/>
          <w:szCs w:val="20"/>
        </w:rPr>
      </w:pPr>
      <w:r w:rsidRPr="00523ECC">
        <w:rPr>
          <w:rFonts w:ascii="Arial" w:hAnsi="Arial"/>
          <w:sz w:val="20"/>
          <w:szCs w:val="20"/>
        </w:rPr>
        <w:t>For contention-free random access, the UE uses reserved preambles assigned by the BS. In this case, contention resolution is not needed, and thus only Steps 1 and 2 are required.</w:t>
      </w:r>
    </w:p>
    <w:p w14:paraId="5B772239" w14:textId="77777777" w:rsidR="00BF5707" w:rsidRDefault="00BF5707" w:rsidP="00BF5707">
      <w:pPr>
        <w:pStyle w:val="BodyText"/>
        <w:jc w:val="center"/>
      </w:pPr>
      <w:r w:rsidRPr="0062680A">
        <w:object w:dxaOrig="4052" w:dyaOrig="4185" w14:anchorId="4F394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8pt;height:208.8pt" o:ole="">
            <v:imagedata r:id="rId8" o:title=""/>
          </v:shape>
          <o:OLEObject Type="Embed" ProgID="Visio.Drawing.11" ShapeID="_x0000_i1025" DrawAspect="Content" ObjectID="_1611759535" r:id="rId9"/>
        </w:object>
      </w:r>
    </w:p>
    <w:p w14:paraId="52D84E1B" w14:textId="2978AC34" w:rsidR="00BF5707" w:rsidRPr="00BF4F48" w:rsidRDefault="00BF5707" w:rsidP="005E0CCC">
      <w:pPr>
        <w:ind w:left="1701" w:firstLine="567"/>
      </w:pPr>
      <w:r w:rsidRPr="00BF4F48">
        <w:rPr>
          <w:b/>
        </w:rPr>
        <w:t xml:space="preserve">Figure </w:t>
      </w:r>
      <w:r w:rsidR="00400903" w:rsidRPr="00BF4F48">
        <w:rPr>
          <w:b/>
        </w:rPr>
        <w:t>2</w:t>
      </w:r>
      <w:r w:rsidRPr="00BF4F48">
        <w:rPr>
          <w:b/>
        </w:rPr>
        <w:t xml:space="preserve">: Contention-based </w:t>
      </w:r>
      <w:proofErr w:type="gramStart"/>
      <w:r w:rsidR="002E6E95" w:rsidRPr="00BF4F48">
        <w:rPr>
          <w:b/>
        </w:rPr>
        <w:t>random access</w:t>
      </w:r>
      <w:proofErr w:type="gramEnd"/>
      <w:r w:rsidRPr="00BF4F48">
        <w:rPr>
          <w:b/>
        </w:rPr>
        <w:t xml:space="preserve"> procedure</w:t>
      </w:r>
    </w:p>
    <w:p w14:paraId="5A06E9CE" w14:textId="53E83A0F" w:rsidR="00BF5707" w:rsidRDefault="00BF5707" w:rsidP="000A352C">
      <w:pPr>
        <w:pStyle w:val="Heading1"/>
        <w:jc w:val="both"/>
      </w:pPr>
      <w:r>
        <w:t>3.</w:t>
      </w:r>
      <w:r>
        <w:tab/>
        <w:t xml:space="preserve">Random access in non-terrestrial networks </w:t>
      </w:r>
    </w:p>
    <w:p w14:paraId="0CDA4C75" w14:textId="4043CB2F" w:rsidR="0051048F" w:rsidRPr="00523ECC" w:rsidRDefault="00BF5707" w:rsidP="000A352C">
      <w:pPr>
        <w:jc w:val="both"/>
        <w:rPr>
          <w:rFonts w:ascii="Arial" w:hAnsi="Arial"/>
          <w:sz w:val="20"/>
          <w:szCs w:val="20"/>
        </w:rPr>
      </w:pPr>
      <w:r w:rsidRPr="00523ECC">
        <w:rPr>
          <w:rFonts w:ascii="Arial" w:hAnsi="Arial"/>
          <w:sz w:val="20"/>
          <w:szCs w:val="20"/>
        </w:rPr>
        <w:t xml:space="preserve">The existing </w:t>
      </w:r>
      <w:proofErr w:type="gramStart"/>
      <w:r w:rsidR="002E6E95" w:rsidRPr="00523ECC">
        <w:rPr>
          <w:rFonts w:ascii="Arial" w:hAnsi="Arial"/>
          <w:sz w:val="20"/>
          <w:szCs w:val="20"/>
        </w:rPr>
        <w:t>random access</w:t>
      </w:r>
      <w:proofErr w:type="gramEnd"/>
      <w:r w:rsidRPr="00523ECC">
        <w:rPr>
          <w:rFonts w:ascii="Arial" w:hAnsi="Arial"/>
          <w:sz w:val="20"/>
          <w:szCs w:val="20"/>
        </w:rPr>
        <w:t xml:space="preserve"> procedures in LTE</w:t>
      </w:r>
      <w:r w:rsidR="002E6E95" w:rsidRPr="00523ECC">
        <w:rPr>
          <w:rFonts w:ascii="Arial" w:hAnsi="Arial"/>
          <w:sz w:val="20"/>
          <w:szCs w:val="20"/>
        </w:rPr>
        <w:t>/</w:t>
      </w:r>
      <w:r w:rsidRPr="00523ECC">
        <w:rPr>
          <w:rFonts w:ascii="Arial" w:hAnsi="Arial"/>
          <w:sz w:val="20"/>
          <w:szCs w:val="20"/>
        </w:rPr>
        <w:t xml:space="preserve">NR </w:t>
      </w:r>
      <w:r w:rsidR="005A1D92" w:rsidRPr="00523ECC">
        <w:rPr>
          <w:rFonts w:ascii="Arial" w:hAnsi="Arial"/>
          <w:sz w:val="20"/>
          <w:szCs w:val="20"/>
        </w:rPr>
        <w:t>are</w:t>
      </w:r>
      <w:r w:rsidRPr="00523ECC">
        <w:rPr>
          <w:rFonts w:ascii="Arial" w:hAnsi="Arial"/>
          <w:sz w:val="20"/>
          <w:szCs w:val="20"/>
        </w:rPr>
        <w:t xml:space="preserve"> not suitable for </w:t>
      </w:r>
      <w:r w:rsidR="002E6E95" w:rsidRPr="00523ECC">
        <w:rPr>
          <w:rFonts w:ascii="Arial" w:hAnsi="Arial"/>
          <w:sz w:val="20"/>
          <w:szCs w:val="20"/>
        </w:rPr>
        <w:t xml:space="preserve">non-terrestrial networks such as a </w:t>
      </w:r>
      <w:r w:rsidRPr="00523ECC">
        <w:rPr>
          <w:rFonts w:ascii="Arial" w:hAnsi="Arial"/>
          <w:sz w:val="20"/>
          <w:szCs w:val="20"/>
        </w:rPr>
        <w:t xml:space="preserve">satellite communications system. </w:t>
      </w:r>
      <w:r w:rsidR="0051048F" w:rsidRPr="00523ECC">
        <w:rPr>
          <w:rFonts w:ascii="Arial" w:hAnsi="Arial"/>
          <w:sz w:val="20"/>
          <w:szCs w:val="20"/>
        </w:rPr>
        <w:t>This is because non-terrestrial networks typically suffer from large</w:t>
      </w:r>
      <w:r w:rsidR="00BF4F48" w:rsidRPr="00523ECC">
        <w:rPr>
          <w:rFonts w:ascii="Arial" w:hAnsi="Arial"/>
          <w:sz w:val="20"/>
          <w:szCs w:val="20"/>
        </w:rPr>
        <w:t>r</w:t>
      </w:r>
      <w:r w:rsidR="0051048F" w:rsidRPr="00523ECC">
        <w:rPr>
          <w:rFonts w:ascii="Arial" w:hAnsi="Arial"/>
          <w:sz w:val="20"/>
          <w:szCs w:val="20"/>
        </w:rPr>
        <w:t xml:space="preserve"> propagation delays and high</w:t>
      </w:r>
      <w:r w:rsidR="00BF4F48" w:rsidRPr="00523ECC">
        <w:rPr>
          <w:rFonts w:ascii="Arial" w:hAnsi="Arial"/>
          <w:sz w:val="20"/>
          <w:szCs w:val="20"/>
        </w:rPr>
        <w:t>er</w:t>
      </w:r>
      <w:r w:rsidR="0051048F" w:rsidRPr="00523ECC">
        <w:rPr>
          <w:rFonts w:ascii="Arial" w:hAnsi="Arial"/>
          <w:sz w:val="20"/>
          <w:szCs w:val="20"/>
        </w:rPr>
        <w:t xml:space="preserve"> </w:t>
      </w:r>
      <w:r w:rsidR="00BF4F48" w:rsidRPr="00523ECC">
        <w:rPr>
          <w:rFonts w:ascii="Arial" w:hAnsi="Arial"/>
          <w:sz w:val="20"/>
          <w:szCs w:val="20"/>
        </w:rPr>
        <w:t>D</w:t>
      </w:r>
      <w:r w:rsidR="0051048F" w:rsidRPr="00523ECC">
        <w:rPr>
          <w:rFonts w:ascii="Arial" w:hAnsi="Arial"/>
          <w:sz w:val="20"/>
          <w:szCs w:val="20"/>
        </w:rPr>
        <w:t xml:space="preserve">oppler frequency shifts than seen by terrestrial networks. </w:t>
      </w:r>
    </w:p>
    <w:p w14:paraId="4B791CA0" w14:textId="796E848F" w:rsidR="0051048F" w:rsidRDefault="0051048F" w:rsidP="0051048F">
      <w:pPr>
        <w:pStyle w:val="Heading2"/>
      </w:pPr>
      <w:r>
        <w:t>3.1</w:t>
      </w:r>
      <w:r>
        <w:tab/>
        <w:t>Large propagation delay</w:t>
      </w:r>
    </w:p>
    <w:p w14:paraId="7E44C25C" w14:textId="4916834B" w:rsidR="0051048F" w:rsidRPr="00523ECC" w:rsidRDefault="00523ECC" w:rsidP="00523ECC">
      <w:pPr>
        <w:pStyle w:val="ListParagraph"/>
        <w:ind w:left="0"/>
        <w:jc w:val="both"/>
        <w:rPr>
          <w:rFonts w:ascii="Arial" w:hAnsi="Arial"/>
          <w:sz w:val="20"/>
          <w:szCs w:val="20"/>
        </w:rPr>
      </w:pPr>
      <w:r w:rsidRPr="00523ECC">
        <w:rPr>
          <w:rFonts w:ascii="Arial" w:hAnsi="Arial"/>
          <w:sz w:val="20"/>
          <w:szCs w:val="20"/>
          <w:lang w:val="en-GB"/>
        </w:rPr>
        <w:t>T</w:t>
      </w:r>
      <w:r w:rsidR="0051048F" w:rsidRPr="00523ECC">
        <w:rPr>
          <w:rFonts w:ascii="Arial" w:hAnsi="Arial"/>
          <w:sz w:val="20"/>
          <w:szCs w:val="20"/>
        </w:rPr>
        <w:t xml:space="preserve">he timing relationship is based on the terrestrial propagation radio environment, where the round-trip delay is usually within 1 ms. As a result, it cannot handle the long propagation delays in satellite communications systems that range from tens of milliseconds (LEO) to hundreds of milliseconds (GEO), and the large differential delay in a spotbeam in satellite communications systems that may range from sub-milliseconds to tens of milliseconds (depending on the size of </w:t>
      </w:r>
      <w:r w:rsidR="00C2654E" w:rsidRPr="00523ECC">
        <w:rPr>
          <w:rFonts w:ascii="Arial" w:hAnsi="Arial"/>
          <w:sz w:val="20"/>
          <w:szCs w:val="20"/>
          <w:lang w:val="en-US"/>
        </w:rPr>
        <w:t xml:space="preserve">the </w:t>
      </w:r>
      <w:r w:rsidR="0051048F" w:rsidRPr="00523ECC">
        <w:rPr>
          <w:rFonts w:ascii="Arial" w:hAnsi="Arial"/>
          <w:sz w:val="20"/>
          <w:szCs w:val="20"/>
        </w:rPr>
        <w:t>spotbeam).</w:t>
      </w:r>
    </w:p>
    <w:p w14:paraId="2EE13F0E" w14:textId="77777777" w:rsidR="0051048F" w:rsidRPr="00523ECC" w:rsidRDefault="0051048F" w:rsidP="00523ECC">
      <w:pPr>
        <w:pStyle w:val="ListParagraph"/>
        <w:ind w:left="0"/>
        <w:jc w:val="both"/>
        <w:rPr>
          <w:rFonts w:ascii="Arial" w:hAnsi="Arial"/>
          <w:sz w:val="20"/>
          <w:szCs w:val="20"/>
        </w:rPr>
      </w:pPr>
    </w:p>
    <w:p w14:paraId="1FE0630E" w14:textId="2B142173" w:rsidR="0051048F" w:rsidRDefault="0051048F" w:rsidP="00523ECC">
      <w:pPr>
        <w:pStyle w:val="ListParagraph"/>
        <w:ind w:left="0"/>
        <w:jc w:val="both"/>
        <w:rPr>
          <w:rFonts w:ascii="Arial" w:hAnsi="Arial"/>
          <w:sz w:val="20"/>
          <w:szCs w:val="20"/>
        </w:rPr>
      </w:pPr>
      <w:r w:rsidRPr="00523ECC">
        <w:rPr>
          <w:rFonts w:ascii="Arial" w:hAnsi="Arial"/>
          <w:sz w:val="20"/>
          <w:szCs w:val="20"/>
        </w:rPr>
        <w:t xml:space="preserve">The potential approaches for solving this issue can be broadly categorized into open loop or closed-loop methods. As an example of an open-loop approach, the UE may obtain GPS information regarding the terminal position and satellite ephemeris data. It may then use this information to adjust its timing before sending a random access preamble. Alternatively, building on the existing random access methods in NR, a closed-loop timing advance procedure for NTN can also be devised. However, the pros and cons of the potential approaches need further study.  </w:t>
      </w:r>
    </w:p>
    <w:p w14:paraId="3E541457" w14:textId="39CB546A" w:rsidR="005869C9" w:rsidRDefault="005869C9" w:rsidP="00523ECC">
      <w:pPr>
        <w:pStyle w:val="ListParagraph"/>
        <w:ind w:left="0"/>
        <w:jc w:val="both"/>
        <w:rPr>
          <w:rFonts w:ascii="Arial" w:hAnsi="Arial"/>
          <w:sz w:val="20"/>
          <w:szCs w:val="20"/>
        </w:rPr>
      </w:pPr>
    </w:p>
    <w:p w14:paraId="48723D59" w14:textId="077DBA91" w:rsidR="005869C9" w:rsidRPr="005869C9" w:rsidRDefault="005869C9" w:rsidP="00523ECC">
      <w:pPr>
        <w:pStyle w:val="ListParagraph"/>
        <w:ind w:left="0"/>
        <w:jc w:val="both"/>
        <w:rPr>
          <w:rFonts w:ascii="Arial" w:hAnsi="Arial"/>
          <w:b/>
          <w:i/>
          <w:sz w:val="20"/>
          <w:szCs w:val="20"/>
          <w:lang w:val="en-US"/>
        </w:rPr>
      </w:pPr>
      <w:r>
        <w:rPr>
          <w:rFonts w:ascii="Arial" w:hAnsi="Arial"/>
          <w:b/>
          <w:i/>
          <w:sz w:val="20"/>
          <w:szCs w:val="20"/>
          <w:lang w:val="en-US"/>
        </w:rPr>
        <w:t xml:space="preserve">Proposal 1: </w:t>
      </w:r>
      <w:r w:rsidRPr="005869C9">
        <w:rPr>
          <w:rFonts w:ascii="Arial" w:hAnsi="Arial"/>
          <w:b/>
          <w:i/>
          <w:sz w:val="20"/>
          <w:szCs w:val="20"/>
          <w:lang w:val="en-US"/>
        </w:rPr>
        <w:t>Study both open-loop and closed-loop approaches for ad</w:t>
      </w:r>
      <w:r w:rsidR="00703627">
        <w:rPr>
          <w:rFonts w:ascii="Arial" w:hAnsi="Arial"/>
          <w:b/>
          <w:i/>
          <w:sz w:val="20"/>
          <w:szCs w:val="20"/>
          <w:lang w:val="en-US"/>
        </w:rPr>
        <w:t>a</w:t>
      </w:r>
      <w:r w:rsidRPr="005869C9">
        <w:rPr>
          <w:rFonts w:ascii="Arial" w:hAnsi="Arial"/>
          <w:b/>
          <w:i/>
          <w:sz w:val="20"/>
          <w:szCs w:val="20"/>
          <w:lang w:val="en-US"/>
        </w:rPr>
        <w:t>pting Random Access procedure to cope with large propagation delays in NTN.</w:t>
      </w:r>
    </w:p>
    <w:p w14:paraId="15713C21" w14:textId="77777777" w:rsidR="005869C9" w:rsidRPr="00523ECC" w:rsidRDefault="005869C9" w:rsidP="00523ECC">
      <w:pPr>
        <w:pStyle w:val="ListParagraph"/>
        <w:ind w:left="0"/>
        <w:jc w:val="both"/>
        <w:rPr>
          <w:rFonts w:ascii="Arial" w:hAnsi="Arial"/>
          <w:sz w:val="20"/>
          <w:szCs w:val="20"/>
        </w:rPr>
      </w:pPr>
    </w:p>
    <w:p w14:paraId="12AE4EBF" w14:textId="03D6B2C1" w:rsidR="0051048F" w:rsidRDefault="0051048F">
      <w:pPr>
        <w:pStyle w:val="Heading2"/>
      </w:pPr>
      <w:r>
        <w:lastRenderedPageBreak/>
        <w:t>3.2</w:t>
      </w:r>
      <w:r>
        <w:tab/>
        <w:t xml:space="preserve">Large </w:t>
      </w:r>
      <w:r w:rsidR="00BF4F48">
        <w:t>D</w:t>
      </w:r>
      <w:r>
        <w:t>oppler frequency shifts</w:t>
      </w:r>
    </w:p>
    <w:p w14:paraId="3EB73338" w14:textId="02301165" w:rsidR="0051048F" w:rsidRDefault="0051048F" w:rsidP="00523ECC">
      <w:pPr>
        <w:jc w:val="both"/>
        <w:rPr>
          <w:rFonts w:ascii="Arial" w:hAnsi="Arial"/>
          <w:sz w:val="20"/>
          <w:szCs w:val="20"/>
        </w:rPr>
      </w:pPr>
      <w:r w:rsidRPr="00523ECC">
        <w:rPr>
          <w:rFonts w:ascii="Arial" w:hAnsi="Arial"/>
          <w:sz w:val="20"/>
          <w:szCs w:val="20"/>
        </w:rPr>
        <w:t xml:space="preserve">It is possible to observe a large </w:t>
      </w:r>
      <w:r w:rsidR="00BF4F48" w:rsidRPr="00523ECC">
        <w:rPr>
          <w:rFonts w:ascii="Arial" w:hAnsi="Arial"/>
          <w:sz w:val="20"/>
          <w:szCs w:val="20"/>
        </w:rPr>
        <w:t>D</w:t>
      </w:r>
      <w:r w:rsidRPr="00523ECC">
        <w:rPr>
          <w:rFonts w:ascii="Arial" w:hAnsi="Arial"/>
          <w:sz w:val="20"/>
          <w:szCs w:val="20"/>
        </w:rPr>
        <w:t>oppler frequency shift in many NTN scenarios. For example,</w:t>
      </w:r>
      <w:r w:rsidR="00520852" w:rsidRPr="00523ECC">
        <w:rPr>
          <w:rFonts w:ascii="Arial" w:hAnsi="Arial"/>
          <w:sz w:val="20"/>
          <w:szCs w:val="20"/>
        </w:rPr>
        <w:t xml:space="preserve"> </w:t>
      </w:r>
      <w:r w:rsidRPr="00523ECC">
        <w:rPr>
          <w:rFonts w:ascii="Arial" w:hAnsi="Arial"/>
          <w:sz w:val="20"/>
          <w:szCs w:val="20"/>
        </w:rPr>
        <w:t xml:space="preserve">the relative motion between a LEO satellite and UEs </w:t>
      </w:r>
      <w:r w:rsidR="009145E7" w:rsidRPr="00523ECC">
        <w:rPr>
          <w:rFonts w:ascii="Arial" w:hAnsi="Arial"/>
          <w:sz w:val="20"/>
          <w:szCs w:val="20"/>
        </w:rPr>
        <w:t xml:space="preserve">may </w:t>
      </w:r>
      <w:r w:rsidRPr="00523ECC">
        <w:rPr>
          <w:rFonts w:ascii="Arial" w:hAnsi="Arial"/>
          <w:sz w:val="20"/>
          <w:szCs w:val="20"/>
        </w:rPr>
        <w:t xml:space="preserve">result in a large </w:t>
      </w:r>
      <w:r w:rsidR="00BF4F48" w:rsidRPr="00523ECC">
        <w:rPr>
          <w:rFonts w:ascii="Arial" w:hAnsi="Arial"/>
          <w:sz w:val="20"/>
          <w:szCs w:val="20"/>
        </w:rPr>
        <w:t>D</w:t>
      </w:r>
      <w:r w:rsidRPr="00523ECC">
        <w:rPr>
          <w:rFonts w:ascii="Arial" w:hAnsi="Arial"/>
          <w:sz w:val="20"/>
          <w:szCs w:val="20"/>
        </w:rPr>
        <w:t>oppler shift</w:t>
      </w:r>
      <w:r w:rsidR="009145E7" w:rsidRPr="00523ECC">
        <w:rPr>
          <w:rFonts w:ascii="Arial" w:hAnsi="Arial"/>
          <w:sz w:val="20"/>
          <w:szCs w:val="20"/>
        </w:rPr>
        <w:t>,</w:t>
      </w:r>
      <w:r w:rsidRPr="00523ECC">
        <w:rPr>
          <w:rFonts w:ascii="Arial" w:hAnsi="Arial"/>
          <w:sz w:val="20"/>
          <w:szCs w:val="20"/>
        </w:rPr>
        <w:t xml:space="preserve"> </w:t>
      </w:r>
      <w:r w:rsidR="009145E7" w:rsidRPr="00523ECC">
        <w:rPr>
          <w:rFonts w:ascii="Arial" w:hAnsi="Arial"/>
          <w:sz w:val="20"/>
          <w:szCs w:val="20"/>
        </w:rPr>
        <w:t>which</w:t>
      </w:r>
      <w:r w:rsidR="00520852" w:rsidRPr="00523ECC">
        <w:rPr>
          <w:rFonts w:ascii="Arial" w:hAnsi="Arial"/>
          <w:sz w:val="20"/>
          <w:szCs w:val="20"/>
        </w:rPr>
        <w:t xml:space="preserve"> changes with time and varies across UEs. While pre-compensation is an obvious </w:t>
      </w:r>
      <w:r w:rsidR="009145E7" w:rsidRPr="00523ECC">
        <w:rPr>
          <w:rFonts w:ascii="Arial" w:hAnsi="Arial"/>
          <w:sz w:val="20"/>
          <w:szCs w:val="20"/>
        </w:rPr>
        <w:t>remedy</w:t>
      </w:r>
      <w:r w:rsidR="00520852" w:rsidRPr="00523ECC">
        <w:rPr>
          <w:rFonts w:ascii="Arial" w:hAnsi="Arial"/>
          <w:sz w:val="20"/>
          <w:szCs w:val="20"/>
        </w:rPr>
        <w:t xml:space="preserve">, it may still leave a potentially large residual </w:t>
      </w:r>
      <w:r w:rsidR="00BF4F48" w:rsidRPr="00523ECC">
        <w:rPr>
          <w:rFonts w:ascii="Arial" w:hAnsi="Arial"/>
          <w:sz w:val="20"/>
          <w:szCs w:val="20"/>
        </w:rPr>
        <w:t>D</w:t>
      </w:r>
      <w:r w:rsidR="00520852" w:rsidRPr="00523ECC">
        <w:rPr>
          <w:rFonts w:ascii="Arial" w:hAnsi="Arial"/>
          <w:sz w:val="20"/>
          <w:szCs w:val="20"/>
        </w:rPr>
        <w:t>oppler shift in some scenarios</w:t>
      </w:r>
      <w:r w:rsidR="00030D66" w:rsidRPr="00523ECC">
        <w:rPr>
          <w:rFonts w:ascii="Arial" w:hAnsi="Arial"/>
          <w:sz w:val="20"/>
          <w:szCs w:val="20"/>
        </w:rPr>
        <w:t xml:space="preserve"> (see e.g. </w:t>
      </w:r>
      <w:r w:rsidR="00030D66" w:rsidRPr="00523ECC">
        <w:rPr>
          <w:rFonts w:ascii="Arial" w:hAnsi="Arial"/>
          <w:sz w:val="20"/>
          <w:szCs w:val="20"/>
        </w:rPr>
        <w:fldChar w:fldCharType="begin"/>
      </w:r>
      <w:r w:rsidR="00030D66" w:rsidRPr="00523ECC">
        <w:rPr>
          <w:rFonts w:ascii="Arial" w:hAnsi="Arial"/>
          <w:sz w:val="20"/>
          <w:szCs w:val="20"/>
        </w:rPr>
        <w:instrText xml:space="preserve"> REF _Ref528934689 \r \h </w:instrText>
      </w:r>
      <w:r w:rsidR="00523ECC">
        <w:rPr>
          <w:rFonts w:ascii="Arial" w:hAnsi="Arial"/>
          <w:sz w:val="20"/>
          <w:szCs w:val="20"/>
        </w:rPr>
        <w:instrText xml:space="preserve"> \* MERGEFORMAT </w:instrText>
      </w:r>
      <w:r w:rsidR="00030D66" w:rsidRPr="00523ECC">
        <w:rPr>
          <w:rFonts w:ascii="Arial" w:hAnsi="Arial"/>
          <w:sz w:val="20"/>
          <w:szCs w:val="20"/>
        </w:rPr>
      </w:r>
      <w:r w:rsidR="00030D66" w:rsidRPr="00523ECC">
        <w:rPr>
          <w:rFonts w:ascii="Arial" w:hAnsi="Arial"/>
          <w:sz w:val="20"/>
          <w:szCs w:val="20"/>
        </w:rPr>
        <w:fldChar w:fldCharType="separate"/>
      </w:r>
      <w:r w:rsidR="00030D66" w:rsidRPr="00523ECC">
        <w:rPr>
          <w:rFonts w:ascii="Arial" w:hAnsi="Arial"/>
          <w:sz w:val="20"/>
          <w:szCs w:val="20"/>
        </w:rPr>
        <w:t>[3]</w:t>
      </w:r>
      <w:r w:rsidR="00030D66" w:rsidRPr="00523ECC">
        <w:rPr>
          <w:rFonts w:ascii="Arial" w:hAnsi="Arial"/>
          <w:sz w:val="20"/>
          <w:szCs w:val="20"/>
        </w:rPr>
        <w:fldChar w:fldCharType="end"/>
      </w:r>
      <w:r w:rsidR="00030D66" w:rsidRPr="00523ECC">
        <w:rPr>
          <w:rFonts w:ascii="Arial" w:hAnsi="Arial"/>
          <w:sz w:val="20"/>
          <w:szCs w:val="20"/>
        </w:rPr>
        <w:t>)</w:t>
      </w:r>
      <w:r w:rsidR="00520852" w:rsidRPr="00523ECC">
        <w:rPr>
          <w:rFonts w:ascii="Arial" w:hAnsi="Arial"/>
          <w:sz w:val="20"/>
          <w:szCs w:val="20"/>
        </w:rPr>
        <w:t xml:space="preserve">. Therefore, random access procedures designed for non-terrestrial systems should </w:t>
      </w:r>
      <w:r w:rsidR="009145E7" w:rsidRPr="00523ECC">
        <w:rPr>
          <w:rFonts w:ascii="Arial" w:hAnsi="Arial"/>
          <w:sz w:val="20"/>
          <w:szCs w:val="20"/>
        </w:rPr>
        <w:t>be robust to</w:t>
      </w:r>
      <w:r w:rsidR="00520852" w:rsidRPr="00523ECC">
        <w:rPr>
          <w:rFonts w:ascii="Arial" w:hAnsi="Arial"/>
          <w:sz w:val="20"/>
          <w:szCs w:val="20"/>
        </w:rPr>
        <w:t xml:space="preserve"> </w:t>
      </w:r>
      <w:r w:rsidR="009145E7" w:rsidRPr="00523ECC">
        <w:rPr>
          <w:rFonts w:ascii="Arial" w:hAnsi="Arial"/>
          <w:sz w:val="20"/>
          <w:szCs w:val="20"/>
        </w:rPr>
        <w:t>any impairments caused by residual</w:t>
      </w:r>
      <w:r w:rsidR="00520852" w:rsidRPr="00523ECC">
        <w:rPr>
          <w:rFonts w:ascii="Arial" w:hAnsi="Arial"/>
          <w:sz w:val="20"/>
          <w:szCs w:val="20"/>
        </w:rPr>
        <w:t xml:space="preserve"> </w:t>
      </w:r>
      <w:r w:rsidR="00BF4F48" w:rsidRPr="00523ECC">
        <w:rPr>
          <w:rFonts w:ascii="Arial" w:hAnsi="Arial"/>
          <w:sz w:val="20"/>
          <w:szCs w:val="20"/>
        </w:rPr>
        <w:t>D</w:t>
      </w:r>
      <w:r w:rsidR="00520852" w:rsidRPr="00523ECC">
        <w:rPr>
          <w:rFonts w:ascii="Arial" w:hAnsi="Arial"/>
          <w:sz w:val="20"/>
          <w:szCs w:val="20"/>
        </w:rPr>
        <w:t>oppler shift</w:t>
      </w:r>
      <w:r w:rsidR="009145E7" w:rsidRPr="00523ECC">
        <w:rPr>
          <w:rFonts w:ascii="Arial" w:hAnsi="Arial"/>
          <w:sz w:val="20"/>
          <w:szCs w:val="20"/>
        </w:rPr>
        <w:t>s</w:t>
      </w:r>
      <w:r w:rsidR="00520852" w:rsidRPr="00523ECC">
        <w:rPr>
          <w:rFonts w:ascii="Arial" w:hAnsi="Arial"/>
          <w:sz w:val="20"/>
          <w:szCs w:val="20"/>
        </w:rPr>
        <w:t xml:space="preserve">.  </w:t>
      </w:r>
      <w:r w:rsidRPr="00523ECC">
        <w:rPr>
          <w:rFonts w:ascii="Arial" w:hAnsi="Arial"/>
          <w:sz w:val="20"/>
          <w:szCs w:val="20"/>
        </w:rPr>
        <w:t xml:space="preserve">   </w:t>
      </w:r>
    </w:p>
    <w:p w14:paraId="7B9CDF01" w14:textId="487A30D5" w:rsidR="007E5F9B" w:rsidRPr="005869C9" w:rsidRDefault="007E5F9B" w:rsidP="007E5F9B">
      <w:pPr>
        <w:pStyle w:val="ListParagraph"/>
        <w:ind w:left="0"/>
        <w:jc w:val="both"/>
        <w:rPr>
          <w:rFonts w:ascii="Arial" w:hAnsi="Arial"/>
          <w:b/>
          <w:i/>
          <w:sz w:val="20"/>
          <w:szCs w:val="20"/>
          <w:lang w:val="en-US"/>
        </w:rPr>
      </w:pPr>
      <w:r>
        <w:rPr>
          <w:rFonts w:ascii="Arial" w:hAnsi="Arial"/>
          <w:b/>
          <w:i/>
          <w:sz w:val="20"/>
          <w:szCs w:val="20"/>
          <w:lang w:val="en-US"/>
        </w:rPr>
        <w:t xml:space="preserve">Proposal 2: </w:t>
      </w:r>
      <w:r w:rsidRPr="007E5F9B">
        <w:rPr>
          <w:rFonts w:ascii="Arial" w:hAnsi="Arial"/>
          <w:b/>
          <w:i/>
          <w:sz w:val="20"/>
          <w:szCs w:val="20"/>
          <w:lang w:val="en-US"/>
        </w:rPr>
        <w:t>Study the robustness of proposed NTN random access procedures against impairments caused by residual Doppler shifts in LEO scenario</w:t>
      </w:r>
      <w:r w:rsidR="001830F4">
        <w:rPr>
          <w:rFonts w:ascii="Arial" w:hAnsi="Arial"/>
          <w:b/>
          <w:i/>
          <w:sz w:val="20"/>
          <w:szCs w:val="20"/>
          <w:lang w:val="en-US"/>
        </w:rPr>
        <w:t>s</w:t>
      </w:r>
      <w:r w:rsidRPr="007E5F9B">
        <w:rPr>
          <w:rFonts w:ascii="Arial" w:hAnsi="Arial"/>
          <w:b/>
          <w:i/>
          <w:sz w:val="20"/>
          <w:szCs w:val="20"/>
          <w:lang w:val="en-US"/>
        </w:rPr>
        <w:t>.</w:t>
      </w:r>
    </w:p>
    <w:p w14:paraId="091812FB" w14:textId="77777777" w:rsidR="007E5F9B" w:rsidRPr="00523ECC" w:rsidRDefault="007E5F9B" w:rsidP="00523ECC">
      <w:pPr>
        <w:jc w:val="both"/>
        <w:rPr>
          <w:rFonts w:ascii="Arial" w:hAnsi="Arial"/>
          <w:sz w:val="20"/>
          <w:szCs w:val="20"/>
        </w:rPr>
      </w:pPr>
    </w:p>
    <w:p w14:paraId="5300F849" w14:textId="424A9036" w:rsidR="00C01F33" w:rsidRPr="00CE0424" w:rsidRDefault="00C01F33" w:rsidP="000A352C">
      <w:pPr>
        <w:pStyle w:val="Heading1"/>
        <w:jc w:val="both"/>
      </w:pPr>
      <w:r w:rsidRPr="00CE0424">
        <w:t>Conclusion</w:t>
      </w:r>
      <w:r w:rsidR="00DE76C9">
        <w:t>s</w:t>
      </w:r>
    </w:p>
    <w:p w14:paraId="69475F54" w14:textId="704FBD72" w:rsidR="00060CA4" w:rsidRDefault="00F03DAF" w:rsidP="000A352C">
      <w:pPr>
        <w:pStyle w:val="BodyText"/>
        <w:rPr>
          <w:sz w:val="20"/>
          <w:szCs w:val="20"/>
        </w:rPr>
      </w:pPr>
      <w:r w:rsidRPr="00523ECC">
        <w:rPr>
          <w:sz w:val="20"/>
          <w:szCs w:val="20"/>
        </w:rPr>
        <w:t>In the previous sections</w:t>
      </w:r>
      <w:r w:rsidR="00C836D8" w:rsidRPr="00523ECC">
        <w:rPr>
          <w:sz w:val="20"/>
          <w:szCs w:val="20"/>
        </w:rPr>
        <w:t xml:space="preserve">, we </w:t>
      </w:r>
      <w:r w:rsidR="00060CA4" w:rsidRPr="00523ECC">
        <w:rPr>
          <w:sz w:val="20"/>
          <w:szCs w:val="20"/>
        </w:rPr>
        <w:t xml:space="preserve">highlight </w:t>
      </w:r>
      <w:r w:rsidR="00D0775F" w:rsidRPr="00523ECC">
        <w:rPr>
          <w:sz w:val="20"/>
          <w:szCs w:val="20"/>
        </w:rPr>
        <w:t xml:space="preserve">some of the challenges </w:t>
      </w:r>
      <w:r w:rsidR="002E6E95" w:rsidRPr="00523ECC">
        <w:rPr>
          <w:sz w:val="20"/>
          <w:szCs w:val="20"/>
        </w:rPr>
        <w:t>in</w:t>
      </w:r>
      <w:r w:rsidR="00D0775F" w:rsidRPr="00523ECC">
        <w:rPr>
          <w:sz w:val="20"/>
          <w:szCs w:val="20"/>
        </w:rPr>
        <w:t xml:space="preserve"> using existing </w:t>
      </w:r>
      <w:proofErr w:type="gramStart"/>
      <w:r w:rsidR="00D0775F" w:rsidRPr="00523ECC">
        <w:rPr>
          <w:sz w:val="20"/>
          <w:szCs w:val="20"/>
        </w:rPr>
        <w:t>random access</w:t>
      </w:r>
      <w:proofErr w:type="gramEnd"/>
      <w:r w:rsidR="00D0775F" w:rsidRPr="00523ECC">
        <w:rPr>
          <w:sz w:val="20"/>
          <w:szCs w:val="20"/>
        </w:rPr>
        <w:t xml:space="preserve"> procedures for non-terrestrial networks</w:t>
      </w:r>
      <w:r w:rsidR="00C836D8" w:rsidRPr="00523ECC">
        <w:rPr>
          <w:sz w:val="20"/>
          <w:szCs w:val="20"/>
        </w:rPr>
        <w:t>.</w:t>
      </w:r>
      <w:r w:rsidR="001165C3" w:rsidRPr="00523ECC">
        <w:rPr>
          <w:sz w:val="20"/>
          <w:szCs w:val="20"/>
        </w:rPr>
        <w:t xml:space="preserve"> </w:t>
      </w:r>
      <w:r w:rsidR="00C763BF" w:rsidRPr="00523ECC">
        <w:rPr>
          <w:sz w:val="20"/>
          <w:szCs w:val="20"/>
        </w:rPr>
        <w:t xml:space="preserve">It is imperative that </w:t>
      </w:r>
      <w:r w:rsidR="00345917" w:rsidRPr="00523ECC">
        <w:rPr>
          <w:sz w:val="20"/>
          <w:szCs w:val="20"/>
        </w:rPr>
        <w:t>adapted</w:t>
      </w:r>
      <w:r w:rsidR="00C763BF" w:rsidRPr="00523ECC">
        <w:rPr>
          <w:sz w:val="20"/>
          <w:szCs w:val="20"/>
        </w:rPr>
        <w:t xml:space="preserve"> random access mechanisms </w:t>
      </w:r>
      <w:r w:rsidR="002E6E95" w:rsidRPr="00523ECC">
        <w:rPr>
          <w:sz w:val="20"/>
          <w:szCs w:val="20"/>
        </w:rPr>
        <w:t xml:space="preserve">are </w:t>
      </w:r>
      <w:r w:rsidR="00C763BF" w:rsidRPr="00523ECC">
        <w:rPr>
          <w:sz w:val="20"/>
          <w:szCs w:val="20"/>
        </w:rPr>
        <w:t>need</w:t>
      </w:r>
      <w:r w:rsidR="002E6E95" w:rsidRPr="00523ECC">
        <w:rPr>
          <w:sz w:val="20"/>
          <w:szCs w:val="20"/>
        </w:rPr>
        <w:t>ed for initial access in</w:t>
      </w:r>
      <w:r w:rsidR="00C763BF" w:rsidRPr="00523ECC">
        <w:rPr>
          <w:sz w:val="20"/>
          <w:szCs w:val="20"/>
        </w:rPr>
        <w:t xml:space="preserve"> non-terrestrial networks. The pros and cons of </w:t>
      </w:r>
      <w:r w:rsidR="002E6E95" w:rsidRPr="00523ECC">
        <w:rPr>
          <w:sz w:val="20"/>
          <w:szCs w:val="20"/>
        </w:rPr>
        <w:t xml:space="preserve">both </w:t>
      </w:r>
      <w:r w:rsidR="00C763BF" w:rsidRPr="00523ECC">
        <w:rPr>
          <w:sz w:val="20"/>
          <w:szCs w:val="20"/>
        </w:rPr>
        <w:t xml:space="preserve">open-loop and closed-loop </w:t>
      </w:r>
      <w:r w:rsidR="002E6E95" w:rsidRPr="00523ECC">
        <w:rPr>
          <w:sz w:val="20"/>
          <w:szCs w:val="20"/>
        </w:rPr>
        <w:t xml:space="preserve">approaches </w:t>
      </w:r>
      <w:r w:rsidR="00352C5F" w:rsidRPr="00523ECC">
        <w:rPr>
          <w:sz w:val="20"/>
          <w:szCs w:val="20"/>
        </w:rPr>
        <w:t>for</w:t>
      </w:r>
      <w:r w:rsidR="002E6E95" w:rsidRPr="00523ECC">
        <w:rPr>
          <w:sz w:val="20"/>
          <w:szCs w:val="20"/>
        </w:rPr>
        <w:t xml:space="preserve"> timing advance estimation </w:t>
      </w:r>
      <w:r w:rsidR="00352C5F" w:rsidRPr="00523ECC">
        <w:rPr>
          <w:sz w:val="20"/>
          <w:szCs w:val="20"/>
        </w:rPr>
        <w:t>require</w:t>
      </w:r>
      <w:r w:rsidR="00C763BF" w:rsidRPr="00523ECC">
        <w:rPr>
          <w:sz w:val="20"/>
          <w:szCs w:val="20"/>
        </w:rPr>
        <w:t xml:space="preserve"> further study.</w:t>
      </w:r>
      <w:r w:rsidR="00060CA4" w:rsidRPr="00523ECC">
        <w:rPr>
          <w:sz w:val="20"/>
          <w:szCs w:val="20"/>
        </w:rPr>
        <w:t xml:space="preserve"> </w:t>
      </w:r>
      <w:r w:rsidR="009145E7" w:rsidRPr="00523ECC">
        <w:rPr>
          <w:sz w:val="20"/>
          <w:szCs w:val="20"/>
        </w:rPr>
        <w:t xml:space="preserve">Moreover, the </w:t>
      </w:r>
      <w:proofErr w:type="gramStart"/>
      <w:r w:rsidR="009145E7" w:rsidRPr="00523ECC">
        <w:rPr>
          <w:sz w:val="20"/>
          <w:szCs w:val="20"/>
        </w:rPr>
        <w:t>random access</w:t>
      </w:r>
      <w:proofErr w:type="gramEnd"/>
      <w:r w:rsidR="009145E7" w:rsidRPr="00523ECC">
        <w:rPr>
          <w:sz w:val="20"/>
          <w:szCs w:val="20"/>
        </w:rPr>
        <w:t xml:space="preserve"> design should also be robust to impairments caused by </w:t>
      </w:r>
      <w:r w:rsidR="00BF4F48" w:rsidRPr="00523ECC">
        <w:rPr>
          <w:sz w:val="20"/>
          <w:szCs w:val="20"/>
        </w:rPr>
        <w:t>D</w:t>
      </w:r>
      <w:r w:rsidR="009145E7" w:rsidRPr="00523ECC">
        <w:rPr>
          <w:sz w:val="20"/>
          <w:szCs w:val="20"/>
        </w:rPr>
        <w:t>oppler frequency shifts.</w:t>
      </w:r>
      <w:r w:rsidR="001830F4">
        <w:rPr>
          <w:sz w:val="20"/>
          <w:szCs w:val="20"/>
        </w:rPr>
        <w:t xml:space="preserve">  Based on the discussion, we make the following proposals:</w:t>
      </w:r>
    </w:p>
    <w:p w14:paraId="3E23C4B0" w14:textId="7D3D5A97" w:rsidR="001830F4" w:rsidRDefault="001830F4" w:rsidP="000A352C">
      <w:pPr>
        <w:pStyle w:val="BodyText"/>
        <w:rPr>
          <w:sz w:val="20"/>
          <w:szCs w:val="20"/>
        </w:rPr>
      </w:pPr>
    </w:p>
    <w:p w14:paraId="16BB747C" w14:textId="7D6B0FBC" w:rsidR="001830F4" w:rsidRPr="005869C9" w:rsidRDefault="001830F4" w:rsidP="001830F4">
      <w:pPr>
        <w:pStyle w:val="ListParagraph"/>
        <w:ind w:left="0"/>
        <w:jc w:val="both"/>
        <w:rPr>
          <w:rFonts w:ascii="Arial" w:hAnsi="Arial"/>
          <w:b/>
          <w:i/>
          <w:sz w:val="20"/>
          <w:szCs w:val="20"/>
          <w:lang w:val="en-US"/>
        </w:rPr>
      </w:pPr>
      <w:r>
        <w:rPr>
          <w:rFonts w:ascii="Arial" w:hAnsi="Arial"/>
          <w:b/>
          <w:i/>
          <w:sz w:val="20"/>
          <w:szCs w:val="20"/>
          <w:lang w:val="en-US"/>
        </w:rPr>
        <w:t xml:space="preserve">Proposal 1: </w:t>
      </w:r>
      <w:r w:rsidRPr="005869C9">
        <w:rPr>
          <w:rFonts w:ascii="Arial" w:hAnsi="Arial"/>
          <w:b/>
          <w:i/>
          <w:sz w:val="20"/>
          <w:szCs w:val="20"/>
          <w:lang w:val="en-US"/>
        </w:rPr>
        <w:t>Study both open-loop and closed-loop approaches for ad</w:t>
      </w:r>
      <w:r w:rsidR="00703627">
        <w:rPr>
          <w:rFonts w:ascii="Arial" w:hAnsi="Arial"/>
          <w:b/>
          <w:i/>
          <w:sz w:val="20"/>
          <w:szCs w:val="20"/>
          <w:lang w:val="en-US"/>
        </w:rPr>
        <w:t>a</w:t>
      </w:r>
      <w:r w:rsidRPr="005869C9">
        <w:rPr>
          <w:rFonts w:ascii="Arial" w:hAnsi="Arial"/>
          <w:b/>
          <w:i/>
          <w:sz w:val="20"/>
          <w:szCs w:val="20"/>
          <w:lang w:val="en-US"/>
        </w:rPr>
        <w:t>pting Random Access procedure to cope with large propagation delays in NTN.</w:t>
      </w:r>
    </w:p>
    <w:p w14:paraId="62BF6AA4" w14:textId="77777777" w:rsidR="001830F4" w:rsidRPr="005869C9" w:rsidRDefault="001830F4" w:rsidP="001830F4">
      <w:pPr>
        <w:pStyle w:val="ListParagraph"/>
        <w:ind w:left="0"/>
        <w:jc w:val="both"/>
        <w:rPr>
          <w:rFonts w:ascii="Arial" w:hAnsi="Arial"/>
          <w:b/>
          <w:i/>
          <w:sz w:val="20"/>
          <w:szCs w:val="20"/>
          <w:lang w:val="en-US"/>
        </w:rPr>
      </w:pPr>
      <w:r>
        <w:rPr>
          <w:rFonts w:ascii="Arial" w:hAnsi="Arial"/>
          <w:b/>
          <w:i/>
          <w:sz w:val="20"/>
          <w:szCs w:val="20"/>
          <w:lang w:val="en-US"/>
        </w:rPr>
        <w:t xml:space="preserve">Proposal 2: </w:t>
      </w:r>
      <w:r w:rsidRPr="007E5F9B">
        <w:rPr>
          <w:rFonts w:ascii="Arial" w:hAnsi="Arial"/>
          <w:b/>
          <w:i/>
          <w:sz w:val="20"/>
          <w:szCs w:val="20"/>
          <w:lang w:val="en-US"/>
        </w:rPr>
        <w:t>Study the robustness of proposed NTN random access procedures against impairments caused by residual Doppler shifts in LEO scenario</w:t>
      </w:r>
      <w:r>
        <w:rPr>
          <w:rFonts w:ascii="Arial" w:hAnsi="Arial"/>
          <w:b/>
          <w:i/>
          <w:sz w:val="20"/>
          <w:szCs w:val="20"/>
          <w:lang w:val="en-US"/>
        </w:rPr>
        <w:t>s</w:t>
      </w:r>
      <w:r w:rsidRPr="007E5F9B">
        <w:rPr>
          <w:rFonts w:ascii="Arial" w:hAnsi="Arial"/>
          <w:b/>
          <w:i/>
          <w:sz w:val="20"/>
          <w:szCs w:val="20"/>
          <w:lang w:val="en-US"/>
        </w:rPr>
        <w:t>.</w:t>
      </w:r>
    </w:p>
    <w:p w14:paraId="64E8F7E0" w14:textId="77777777" w:rsidR="001830F4" w:rsidRPr="00523ECC" w:rsidRDefault="001830F4" w:rsidP="000A352C">
      <w:pPr>
        <w:pStyle w:val="BodyText"/>
        <w:rPr>
          <w:sz w:val="20"/>
          <w:szCs w:val="20"/>
        </w:rPr>
      </w:pPr>
    </w:p>
    <w:p w14:paraId="7203AEF7" w14:textId="77777777" w:rsidR="00F507D1" w:rsidRPr="00CE0424" w:rsidRDefault="00F507D1" w:rsidP="00CE0424">
      <w:pPr>
        <w:pStyle w:val="Heading1"/>
      </w:pPr>
      <w:bookmarkStart w:id="0" w:name="_In-sequence_SDU_delivery"/>
      <w:bookmarkEnd w:id="0"/>
      <w:r w:rsidRPr="00CE0424">
        <w:t>References</w:t>
      </w:r>
    </w:p>
    <w:p w14:paraId="679E283D" w14:textId="77777777" w:rsidR="000A0654" w:rsidRPr="001F5089" w:rsidRDefault="000A0654" w:rsidP="000A0654">
      <w:pPr>
        <w:pStyle w:val="Reference"/>
        <w:rPr>
          <w:sz w:val="20"/>
          <w:szCs w:val="20"/>
        </w:rPr>
      </w:pPr>
      <w:bookmarkStart w:id="1" w:name="_Ref510504022"/>
      <w:bookmarkStart w:id="2" w:name="_Ref510814820"/>
      <w:bookmarkStart w:id="3" w:name="_Ref174151459"/>
      <w:bookmarkStart w:id="4" w:name="_Ref189809556"/>
      <w:r>
        <w:rPr>
          <w:sz w:val="20"/>
          <w:szCs w:val="20"/>
        </w:rPr>
        <w:t xml:space="preserve">RP-182880, </w:t>
      </w:r>
      <w:r w:rsidRPr="001E30D3">
        <w:rPr>
          <w:sz w:val="20"/>
          <w:szCs w:val="20"/>
        </w:rPr>
        <w:t>Study on solutions for NR to support non-terrestrial networks (NTN)</w:t>
      </w:r>
      <w:r>
        <w:rPr>
          <w:sz w:val="20"/>
          <w:szCs w:val="20"/>
        </w:rPr>
        <w:t>, Thales, RAN #82, Sorrento, Italy, December 2018</w:t>
      </w:r>
    </w:p>
    <w:p w14:paraId="48691F75" w14:textId="44555E7D" w:rsidR="001D0818" w:rsidRPr="00523ECC" w:rsidRDefault="00715EB1" w:rsidP="000F36A4">
      <w:pPr>
        <w:pStyle w:val="Reference"/>
        <w:rPr>
          <w:sz w:val="20"/>
          <w:szCs w:val="20"/>
        </w:rPr>
      </w:pPr>
      <w:r w:rsidRPr="00523ECC">
        <w:rPr>
          <w:sz w:val="20"/>
          <w:szCs w:val="20"/>
        </w:rPr>
        <w:t>3GPP T</w:t>
      </w:r>
      <w:r w:rsidR="000F36A4" w:rsidRPr="00523ECC">
        <w:rPr>
          <w:sz w:val="20"/>
          <w:szCs w:val="20"/>
        </w:rPr>
        <w:t>R</w:t>
      </w:r>
      <w:r w:rsidRPr="00523ECC">
        <w:rPr>
          <w:sz w:val="20"/>
          <w:szCs w:val="20"/>
        </w:rPr>
        <w:t xml:space="preserve"> 38.</w:t>
      </w:r>
      <w:r w:rsidR="000F36A4" w:rsidRPr="00523ECC">
        <w:rPr>
          <w:sz w:val="20"/>
          <w:szCs w:val="20"/>
        </w:rPr>
        <w:t>811</w:t>
      </w:r>
      <w:bookmarkEnd w:id="1"/>
      <w:bookmarkEnd w:id="2"/>
      <w:bookmarkEnd w:id="3"/>
      <w:bookmarkEnd w:id="4"/>
      <w:r w:rsidR="000F36A4" w:rsidRPr="00523ECC">
        <w:rPr>
          <w:sz w:val="20"/>
          <w:szCs w:val="20"/>
        </w:rPr>
        <w:t>, Study on New Radio (NR) to support non-terrestrial networks, V15.0.0.</w:t>
      </w:r>
    </w:p>
    <w:p w14:paraId="1A16B36C" w14:textId="32B0CEE9" w:rsidR="00030D66" w:rsidRPr="00523ECC" w:rsidRDefault="003836BF" w:rsidP="000F36A4">
      <w:pPr>
        <w:pStyle w:val="Reference"/>
        <w:rPr>
          <w:sz w:val="20"/>
          <w:szCs w:val="20"/>
        </w:rPr>
      </w:pPr>
      <w:bookmarkStart w:id="5" w:name="_Ref528934689"/>
      <w:r w:rsidRPr="003836BF">
        <w:rPr>
          <w:sz w:val="20"/>
          <w:szCs w:val="20"/>
        </w:rPr>
        <w:t>R1-1902899</w:t>
      </w:r>
      <w:bookmarkStart w:id="6" w:name="_GoBack"/>
      <w:bookmarkEnd w:id="6"/>
      <w:r w:rsidR="00030D66" w:rsidRPr="00523ECC">
        <w:rPr>
          <w:sz w:val="20"/>
          <w:szCs w:val="20"/>
        </w:rPr>
        <w:t>, Frequency compensation in NTN, RAN1#</w:t>
      </w:r>
      <w:r w:rsidR="00D32A90" w:rsidRPr="00523ECC">
        <w:rPr>
          <w:sz w:val="20"/>
          <w:szCs w:val="20"/>
        </w:rPr>
        <w:t>9</w:t>
      </w:r>
      <w:r w:rsidR="00D32A90">
        <w:rPr>
          <w:sz w:val="20"/>
          <w:szCs w:val="20"/>
        </w:rPr>
        <w:t>6</w:t>
      </w:r>
      <w:r w:rsidR="00030D66" w:rsidRPr="00523ECC">
        <w:rPr>
          <w:sz w:val="20"/>
          <w:szCs w:val="20"/>
        </w:rPr>
        <w:t>.</w:t>
      </w:r>
      <w:bookmarkEnd w:id="5"/>
    </w:p>
    <w:sectPr w:rsidR="00030D66" w:rsidRPr="00523ECC"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DBF98" w14:textId="77777777" w:rsidR="00E0640C" w:rsidRDefault="00E0640C">
      <w:r>
        <w:separator/>
      </w:r>
    </w:p>
  </w:endnote>
  <w:endnote w:type="continuationSeparator" w:id="0">
    <w:p w14:paraId="4C231623" w14:textId="77777777" w:rsidR="00E0640C" w:rsidRDefault="00E06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40731D" w:rsidRDefault="0040731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FED32" w14:textId="77777777" w:rsidR="00E0640C" w:rsidRDefault="00E0640C">
      <w:r>
        <w:separator/>
      </w:r>
    </w:p>
  </w:footnote>
  <w:footnote w:type="continuationSeparator" w:id="0">
    <w:p w14:paraId="260ED183" w14:textId="77777777" w:rsidR="00E0640C" w:rsidRDefault="00E06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40731D" w:rsidRDefault="0040731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B1190F"/>
    <w:multiLevelType w:val="hybridMultilevel"/>
    <w:tmpl w:val="39F82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BF7071"/>
    <w:multiLevelType w:val="hybridMultilevel"/>
    <w:tmpl w:val="B1C41A60"/>
    <w:lvl w:ilvl="0" w:tplc="A9B866D0">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DA2D8A"/>
    <w:multiLevelType w:val="hybridMultilevel"/>
    <w:tmpl w:val="65BEB6F4"/>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1F54D8"/>
    <w:multiLevelType w:val="hybridMultilevel"/>
    <w:tmpl w:val="67E2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F0319F"/>
    <w:multiLevelType w:val="hybridMultilevel"/>
    <w:tmpl w:val="6F04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B8039A"/>
    <w:multiLevelType w:val="hybridMultilevel"/>
    <w:tmpl w:val="B00683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DA4DFC"/>
    <w:multiLevelType w:val="hybridMultilevel"/>
    <w:tmpl w:val="03D2E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1C7DFD"/>
    <w:multiLevelType w:val="hybridMultilevel"/>
    <w:tmpl w:val="4E3E1B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5227A94"/>
    <w:multiLevelType w:val="hybridMultilevel"/>
    <w:tmpl w:val="F4784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905C05"/>
    <w:multiLevelType w:val="multilevel"/>
    <w:tmpl w:val="CE28791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8"/>
  </w:num>
  <w:num w:numId="2">
    <w:abstractNumId w:val="15"/>
  </w:num>
  <w:num w:numId="3">
    <w:abstractNumId w:val="0"/>
  </w:num>
  <w:num w:numId="4">
    <w:abstractNumId w:val="22"/>
  </w:num>
  <w:num w:numId="5">
    <w:abstractNumId w:val="23"/>
  </w:num>
  <w:num w:numId="6">
    <w:abstractNumId w:val="26"/>
  </w:num>
  <w:num w:numId="7">
    <w:abstractNumId w:val="7"/>
  </w:num>
  <w:num w:numId="8">
    <w:abstractNumId w:val="9"/>
  </w:num>
  <w:num w:numId="9">
    <w:abstractNumId w:val="4"/>
  </w:num>
  <w:num w:numId="10">
    <w:abstractNumId w:val="29"/>
  </w:num>
  <w:num w:numId="11">
    <w:abstractNumId w:val="13"/>
  </w:num>
  <w:num w:numId="12">
    <w:abstractNumId w:val="28"/>
  </w:num>
  <w:num w:numId="13">
    <w:abstractNumId w:val="12"/>
  </w:num>
  <w:num w:numId="14">
    <w:abstractNumId w:val="20"/>
  </w:num>
  <w:num w:numId="15">
    <w:abstractNumId w:val="25"/>
  </w:num>
  <w:num w:numId="16">
    <w:abstractNumId w:val="10"/>
  </w:num>
  <w:num w:numId="17">
    <w:abstractNumId w:val="24"/>
  </w:num>
  <w:num w:numId="18">
    <w:abstractNumId w:val="6"/>
  </w:num>
  <w:num w:numId="19">
    <w:abstractNumId w:val="11"/>
  </w:num>
  <w:num w:numId="20">
    <w:abstractNumId w:val="16"/>
  </w:num>
  <w:num w:numId="21">
    <w:abstractNumId w:val="3"/>
  </w:num>
  <w:num w:numId="22">
    <w:abstractNumId w:val="31"/>
  </w:num>
  <w:num w:numId="23">
    <w:abstractNumId w:val="17"/>
  </w:num>
  <w:num w:numId="24">
    <w:abstractNumId w:val="21"/>
  </w:num>
  <w:num w:numId="25">
    <w:abstractNumId w:val="19"/>
  </w:num>
  <w:num w:numId="26">
    <w:abstractNumId w:val="2"/>
  </w:num>
  <w:num w:numId="27">
    <w:abstractNumId w:val="14"/>
  </w:num>
  <w:num w:numId="28">
    <w:abstractNumId w:val="27"/>
  </w:num>
  <w:num w:numId="29">
    <w:abstractNumId w:val="30"/>
  </w:num>
  <w:num w:numId="30">
    <w:abstractNumId w:val="8"/>
  </w:num>
  <w:num w:numId="31">
    <w:abstractNumId w:val="5"/>
  </w:num>
  <w:num w:numId="32">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3AD7"/>
    <w:rsid w:val="0000564C"/>
    <w:rsid w:val="00006446"/>
    <w:rsid w:val="00006896"/>
    <w:rsid w:val="00007CDC"/>
    <w:rsid w:val="00011B28"/>
    <w:rsid w:val="00015D15"/>
    <w:rsid w:val="0002564D"/>
    <w:rsid w:val="00025ECA"/>
    <w:rsid w:val="00030D66"/>
    <w:rsid w:val="000325B8"/>
    <w:rsid w:val="00033A33"/>
    <w:rsid w:val="00034C15"/>
    <w:rsid w:val="00036BA1"/>
    <w:rsid w:val="000422E2"/>
    <w:rsid w:val="00042F22"/>
    <w:rsid w:val="00043A70"/>
    <w:rsid w:val="000444EF"/>
    <w:rsid w:val="00044C67"/>
    <w:rsid w:val="00052A07"/>
    <w:rsid w:val="000534E3"/>
    <w:rsid w:val="0005606A"/>
    <w:rsid w:val="00057117"/>
    <w:rsid w:val="00060CA4"/>
    <w:rsid w:val="000616E7"/>
    <w:rsid w:val="00062DBA"/>
    <w:rsid w:val="0006487E"/>
    <w:rsid w:val="0006535A"/>
    <w:rsid w:val="00065E1A"/>
    <w:rsid w:val="00077E5F"/>
    <w:rsid w:val="0008036A"/>
    <w:rsid w:val="00081160"/>
    <w:rsid w:val="00081AE6"/>
    <w:rsid w:val="000855EB"/>
    <w:rsid w:val="00085B52"/>
    <w:rsid w:val="000866F2"/>
    <w:rsid w:val="0009009F"/>
    <w:rsid w:val="00091557"/>
    <w:rsid w:val="000924C1"/>
    <w:rsid w:val="000924F0"/>
    <w:rsid w:val="00093474"/>
    <w:rsid w:val="0009510F"/>
    <w:rsid w:val="000A0654"/>
    <w:rsid w:val="000A1B7B"/>
    <w:rsid w:val="000A352C"/>
    <w:rsid w:val="000A56F2"/>
    <w:rsid w:val="000B2719"/>
    <w:rsid w:val="000B3A8F"/>
    <w:rsid w:val="000B4AB9"/>
    <w:rsid w:val="000B58C3"/>
    <w:rsid w:val="000B61E9"/>
    <w:rsid w:val="000B71EB"/>
    <w:rsid w:val="000C165A"/>
    <w:rsid w:val="000C2E19"/>
    <w:rsid w:val="000C7E89"/>
    <w:rsid w:val="000D0D07"/>
    <w:rsid w:val="000D3D4C"/>
    <w:rsid w:val="000D4797"/>
    <w:rsid w:val="000D7F1F"/>
    <w:rsid w:val="000E0527"/>
    <w:rsid w:val="000E1E92"/>
    <w:rsid w:val="000E5128"/>
    <w:rsid w:val="000F06D6"/>
    <w:rsid w:val="000F0EB1"/>
    <w:rsid w:val="000F1106"/>
    <w:rsid w:val="000F36A4"/>
    <w:rsid w:val="000F3BE9"/>
    <w:rsid w:val="000F3F6C"/>
    <w:rsid w:val="000F6DF3"/>
    <w:rsid w:val="001005FF"/>
    <w:rsid w:val="0010528C"/>
    <w:rsid w:val="001062FB"/>
    <w:rsid w:val="001063E6"/>
    <w:rsid w:val="00113CF4"/>
    <w:rsid w:val="001153EA"/>
    <w:rsid w:val="0011554F"/>
    <w:rsid w:val="00115643"/>
    <w:rsid w:val="001165C3"/>
    <w:rsid w:val="00116765"/>
    <w:rsid w:val="001219F5"/>
    <w:rsid w:val="00121A20"/>
    <w:rsid w:val="0012278F"/>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0BFA"/>
    <w:rsid w:val="0018143F"/>
    <w:rsid w:val="00181FF8"/>
    <w:rsid w:val="001830F4"/>
    <w:rsid w:val="00190AC1"/>
    <w:rsid w:val="0019341A"/>
    <w:rsid w:val="001946B5"/>
    <w:rsid w:val="00197DF9"/>
    <w:rsid w:val="001A1987"/>
    <w:rsid w:val="001A2564"/>
    <w:rsid w:val="001A29D7"/>
    <w:rsid w:val="001A5C53"/>
    <w:rsid w:val="001A5F42"/>
    <w:rsid w:val="001A6173"/>
    <w:rsid w:val="001A68CD"/>
    <w:rsid w:val="001A6CBA"/>
    <w:rsid w:val="001B0D97"/>
    <w:rsid w:val="001B21B1"/>
    <w:rsid w:val="001B5A5D"/>
    <w:rsid w:val="001C1CE5"/>
    <w:rsid w:val="001C3D2A"/>
    <w:rsid w:val="001D0818"/>
    <w:rsid w:val="001D51BA"/>
    <w:rsid w:val="001D53E7"/>
    <w:rsid w:val="001D6342"/>
    <w:rsid w:val="001D6D53"/>
    <w:rsid w:val="001E58E2"/>
    <w:rsid w:val="001E7AED"/>
    <w:rsid w:val="001F3916"/>
    <w:rsid w:val="001F54C5"/>
    <w:rsid w:val="001F5F8E"/>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9E4"/>
    <w:rsid w:val="002338B3"/>
    <w:rsid w:val="00234AFF"/>
    <w:rsid w:val="00235632"/>
    <w:rsid w:val="00235872"/>
    <w:rsid w:val="00241559"/>
    <w:rsid w:val="002435B3"/>
    <w:rsid w:val="002458EB"/>
    <w:rsid w:val="002500C8"/>
    <w:rsid w:val="00257543"/>
    <w:rsid w:val="00257C61"/>
    <w:rsid w:val="002617E7"/>
    <w:rsid w:val="00264228"/>
    <w:rsid w:val="00264334"/>
    <w:rsid w:val="0026473E"/>
    <w:rsid w:val="00266214"/>
    <w:rsid w:val="00267C83"/>
    <w:rsid w:val="0027144F"/>
    <w:rsid w:val="00271813"/>
    <w:rsid w:val="00271F3A"/>
    <w:rsid w:val="00273278"/>
    <w:rsid w:val="002737F4"/>
    <w:rsid w:val="00276256"/>
    <w:rsid w:val="002805F5"/>
    <w:rsid w:val="00280751"/>
    <w:rsid w:val="0028280A"/>
    <w:rsid w:val="002862CA"/>
    <w:rsid w:val="00286ACD"/>
    <w:rsid w:val="00287838"/>
    <w:rsid w:val="002907B5"/>
    <w:rsid w:val="00292EB7"/>
    <w:rsid w:val="00296227"/>
    <w:rsid w:val="00296F44"/>
    <w:rsid w:val="0029777D"/>
    <w:rsid w:val="002A055E"/>
    <w:rsid w:val="002A1D4E"/>
    <w:rsid w:val="002A2869"/>
    <w:rsid w:val="002B17BB"/>
    <w:rsid w:val="002B24D6"/>
    <w:rsid w:val="002B626A"/>
    <w:rsid w:val="002C4191"/>
    <w:rsid w:val="002C41E6"/>
    <w:rsid w:val="002D071A"/>
    <w:rsid w:val="002D34B2"/>
    <w:rsid w:val="002D48B0"/>
    <w:rsid w:val="002D5B37"/>
    <w:rsid w:val="002D7637"/>
    <w:rsid w:val="002E17F2"/>
    <w:rsid w:val="002E6E95"/>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42BD7"/>
    <w:rsid w:val="0034398B"/>
    <w:rsid w:val="00345917"/>
    <w:rsid w:val="00346DB5"/>
    <w:rsid w:val="003477B1"/>
    <w:rsid w:val="00350747"/>
    <w:rsid w:val="00351BE1"/>
    <w:rsid w:val="0035271C"/>
    <w:rsid w:val="00352C5F"/>
    <w:rsid w:val="00357380"/>
    <w:rsid w:val="003602D9"/>
    <w:rsid w:val="003604CE"/>
    <w:rsid w:val="00370E47"/>
    <w:rsid w:val="003742AC"/>
    <w:rsid w:val="00374ABA"/>
    <w:rsid w:val="00377CE1"/>
    <w:rsid w:val="003836BF"/>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0D7"/>
    <w:rsid w:val="003C11C8"/>
    <w:rsid w:val="003C2702"/>
    <w:rsid w:val="003C4FB5"/>
    <w:rsid w:val="003C7806"/>
    <w:rsid w:val="003D109F"/>
    <w:rsid w:val="003D2478"/>
    <w:rsid w:val="003D3C45"/>
    <w:rsid w:val="003D4C48"/>
    <w:rsid w:val="003D5B1F"/>
    <w:rsid w:val="003E15FA"/>
    <w:rsid w:val="003E55E4"/>
    <w:rsid w:val="003E6476"/>
    <w:rsid w:val="003E67E8"/>
    <w:rsid w:val="003E74E3"/>
    <w:rsid w:val="003F05C7"/>
    <w:rsid w:val="003F2CD4"/>
    <w:rsid w:val="003F6BBE"/>
    <w:rsid w:val="004000E8"/>
    <w:rsid w:val="00400903"/>
    <w:rsid w:val="00402E2B"/>
    <w:rsid w:val="0040512B"/>
    <w:rsid w:val="00405CA5"/>
    <w:rsid w:val="0040731D"/>
    <w:rsid w:val="00407CD3"/>
    <w:rsid w:val="00407D57"/>
    <w:rsid w:val="00410134"/>
    <w:rsid w:val="00410B72"/>
    <w:rsid w:val="00410F18"/>
    <w:rsid w:val="0041263E"/>
    <w:rsid w:val="00413AAC"/>
    <w:rsid w:val="00413E92"/>
    <w:rsid w:val="00416222"/>
    <w:rsid w:val="00421105"/>
    <w:rsid w:val="00422AA4"/>
    <w:rsid w:val="004242F4"/>
    <w:rsid w:val="00427248"/>
    <w:rsid w:val="00437447"/>
    <w:rsid w:val="00441A92"/>
    <w:rsid w:val="004431DC"/>
    <w:rsid w:val="00444F56"/>
    <w:rsid w:val="00446488"/>
    <w:rsid w:val="004517AA"/>
    <w:rsid w:val="00452CAC"/>
    <w:rsid w:val="00457565"/>
    <w:rsid w:val="00457944"/>
    <w:rsid w:val="00457B71"/>
    <w:rsid w:val="00461D09"/>
    <w:rsid w:val="00463D6A"/>
    <w:rsid w:val="004669E2"/>
    <w:rsid w:val="00470C31"/>
    <w:rsid w:val="00471DE0"/>
    <w:rsid w:val="004734D0"/>
    <w:rsid w:val="0047556B"/>
    <w:rsid w:val="00477768"/>
    <w:rsid w:val="00485E45"/>
    <w:rsid w:val="00492BC5"/>
    <w:rsid w:val="004964F1"/>
    <w:rsid w:val="004A16BC"/>
    <w:rsid w:val="004A2B94"/>
    <w:rsid w:val="004A5D84"/>
    <w:rsid w:val="004B6F6A"/>
    <w:rsid w:val="004B7C0C"/>
    <w:rsid w:val="004C3898"/>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1048F"/>
    <w:rsid w:val="005108D8"/>
    <w:rsid w:val="00510F51"/>
    <w:rsid w:val="005116F9"/>
    <w:rsid w:val="00514158"/>
    <w:rsid w:val="005153A7"/>
    <w:rsid w:val="00516BAB"/>
    <w:rsid w:val="00520852"/>
    <w:rsid w:val="005219CF"/>
    <w:rsid w:val="00523ECC"/>
    <w:rsid w:val="00525EBA"/>
    <w:rsid w:val="0053334B"/>
    <w:rsid w:val="00534B59"/>
    <w:rsid w:val="005360F9"/>
    <w:rsid w:val="00536759"/>
    <w:rsid w:val="00536E0C"/>
    <w:rsid w:val="00537C62"/>
    <w:rsid w:val="00546970"/>
    <w:rsid w:val="00554E19"/>
    <w:rsid w:val="005565C7"/>
    <w:rsid w:val="0056121F"/>
    <w:rsid w:val="00564C82"/>
    <w:rsid w:val="00565FFB"/>
    <w:rsid w:val="00572505"/>
    <w:rsid w:val="00582809"/>
    <w:rsid w:val="005869C9"/>
    <w:rsid w:val="0058798C"/>
    <w:rsid w:val="005900FA"/>
    <w:rsid w:val="00592655"/>
    <w:rsid w:val="005935A4"/>
    <w:rsid w:val="005948C2"/>
    <w:rsid w:val="00595DCA"/>
    <w:rsid w:val="0059779B"/>
    <w:rsid w:val="005A1D92"/>
    <w:rsid w:val="005A209A"/>
    <w:rsid w:val="005A662D"/>
    <w:rsid w:val="005B1409"/>
    <w:rsid w:val="005B35D7"/>
    <w:rsid w:val="005B392A"/>
    <w:rsid w:val="005B3AA3"/>
    <w:rsid w:val="005B6F83"/>
    <w:rsid w:val="005C0275"/>
    <w:rsid w:val="005C74FB"/>
    <w:rsid w:val="005D1602"/>
    <w:rsid w:val="005D4FDF"/>
    <w:rsid w:val="005E0CCC"/>
    <w:rsid w:val="005E385F"/>
    <w:rsid w:val="005E5632"/>
    <w:rsid w:val="005E5B81"/>
    <w:rsid w:val="005F2CB1"/>
    <w:rsid w:val="005F3025"/>
    <w:rsid w:val="005F618C"/>
    <w:rsid w:val="005F70BD"/>
    <w:rsid w:val="0060283C"/>
    <w:rsid w:val="00603771"/>
    <w:rsid w:val="00604F14"/>
    <w:rsid w:val="00611B83"/>
    <w:rsid w:val="00613257"/>
    <w:rsid w:val="00614E33"/>
    <w:rsid w:val="00620A71"/>
    <w:rsid w:val="00620D80"/>
    <w:rsid w:val="00622F9E"/>
    <w:rsid w:val="006234A6"/>
    <w:rsid w:val="00630001"/>
    <w:rsid w:val="006311B3"/>
    <w:rsid w:val="0063284C"/>
    <w:rsid w:val="00636398"/>
    <w:rsid w:val="006368D3"/>
    <w:rsid w:val="006377EC"/>
    <w:rsid w:val="0064151F"/>
    <w:rsid w:val="00641533"/>
    <w:rsid w:val="0064208D"/>
    <w:rsid w:val="00643475"/>
    <w:rsid w:val="0064396A"/>
    <w:rsid w:val="0064624E"/>
    <w:rsid w:val="006500B6"/>
    <w:rsid w:val="00650AB9"/>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586"/>
    <w:rsid w:val="006A46FB"/>
    <w:rsid w:val="006A5A3D"/>
    <w:rsid w:val="006A5E28"/>
    <w:rsid w:val="006A697B"/>
    <w:rsid w:val="006A7AFF"/>
    <w:rsid w:val="006B1816"/>
    <w:rsid w:val="006B2099"/>
    <w:rsid w:val="006B50CF"/>
    <w:rsid w:val="006C03B8"/>
    <w:rsid w:val="006C0FE9"/>
    <w:rsid w:val="006C5EC9"/>
    <w:rsid w:val="006C6059"/>
    <w:rsid w:val="006C6A7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3627"/>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2AE"/>
    <w:rsid w:val="00727680"/>
    <w:rsid w:val="007348B1"/>
    <w:rsid w:val="007362A6"/>
    <w:rsid w:val="00736D7D"/>
    <w:rsid w:val="00740E58"/>
    <w:rsid w:val="007435F5"/>
    <w:rsid w:val="007445A0"/>
    <w:rsid w:val="0074524B"/>
    <w:rsid w:val="00747D8B"/>
    <w:rsid w:val="00751228"/>
    <w:rsid w:val="007571E1"/>
    <w:rsid w:val="0075742A"/>
    <w:rsid w:val="007604B2"/>
    <w:rsid w:val="007610F5"/>
    <w:rsid w:val="00765281"/>
    <w:rsid w:val="00765C5F"/>
    <w:rsid w:val="00766BAD"/>
    <w:rsid w:val="007729A2"/>
    <w:rsid w:val="007755F2"/>
    <w:rsid w:val="00776971"/>
    <w:rsid w:val="00780A80"/>
    <w:rsid w:val="0078177E"/>
    <w:rsid w:val="0078304C"/>
    <w:rsid w:val="00783673"/>
    <w:rsid w:val="00785490"/>
    <w:rsid w:val="007925EA"/>
    <w:rsid w:val="00793485"/>
    <w:rsid w:val="00793CD8"/>
    <w:rsid w:val="00795C92"/>
    <w:rsid w:val="00796231"/>
    <w:rsid w:val="007A1CB3"/>
    <w:rsid w:val="007A306F"/>
    <w:rsid w:val="007A43A6"/>
    <w:rsid w:val="007A58A6"/>
    <w:rsid w:val="007B3D2D"/>
    <w:rsid w:val="007B50AE"/>
    <w:rsid w:val="007B51DF"/>
    <w:rsid w:val="007B58EA"/>
    <w:rsid w:val="007C05DD"/>
    <w:rsid w:val="007C110E"/>
    <w:rsid w:val="007C3D18"/>
    <w:rsid w:val="007C60BF"/>
    <w:rsid w:val="007C6A07"/>
    <w:rsid w:val="007C75A1"/>
    <w:rsid w:val="007C77A5"/>
    <w:rsid w:val="007D04E5"/>
    <w:rsid w:val="007D5901"/>
    <w:rsid w:val="007D7526"/>
    <w:rsid w:val="007D754C"/>
    <w:rsid w:val="007E1C66"/>
    <w:rsid w:val="007E4610"/>
    <w:rsid w:val="007E4715"/>
    <w:rsid w:val="007E505B"/>
    <w:rsid w:val="007E5F9B"/>
    <w:rsid w:val="007E7091"/>
    <w:rsid w:val="00803FAE"/>
    <w:rsid w:val="0080605F"/>
    <w:rsid w:val="00807786"/>
    <w:rsid w:val="00811FCB"/>
    <w:rsid w:val="0081328B"/>
    <w:rsid w:val="008158D6"/>
    <w:rsid w:val="00817196"/>
    <w:rsid w:val="008235DB"/>
    <w:rsid w:val="00824AB4"/>
    <w:rsid w:val="00825C42"/>
    <w:rsid w:val="00825D25"/>
    <w:rsid w:val="00827D6F"/>
    <w:rsid w:val="008376AC"/>
    <w:rsid w:val="00843099"/>
    <w:rsid w:val="008444E8"/>
    <w:rsid w:val="00844E80"/>
    <w:rsid w:val="00846FE7"/>
    <w:rsid w:val="008561EE"/>
    <w:rsid w:val="00856911"/>
    <w:rsid w:val="00857BE0"/>
    <w:rsid w:val="00864B18"/>
    <w:rsid w:val="008677FD"/>
    <w:rsid w:val="008706D4"/>
    <w:rsid w:val="00870F8A"/>
    <w:rsid w:val="008719A4"/>
    <w:rsid w:val="00871D23"/>
    <w:rsid w:val="00874312"/>
    <w:rsid w:val="0087437C"/>
    <w:rsid w:val="00875CD7"/>
    <w:rsid w:val="00876B4D"/>
    <w:rsid w:val="00877F18"/>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BD0"/>
    <w:rsid w:val="008B7B5C"/>
    <w:rsid w:val="008C0C99"/>
    <w:rsid w:val="008C2017"/>
    <w:rsid w:val="008C3E1C"/>
    <w:rsid w:val="008C4958"/>
    <w:rsid w:val="008C4BAA"/>
    <w:rsid w:val="008C6AE8"/>
    <w:rsid w:val="008C7573"/>
    <w:rsid w:val="008D00A5"/>
    <w:rsid w:val="008D34F1"/>
    <w:rsid w:val="008D39D8"/>
    <w:rsid w:val="008D5229"/>
    <w:rsid w:val="008D6D1A"/>
    <w:rsid w:val="008E065E"/>
    <w:rsid w:val="008E0927"/>
    <w:rsid w:val="008E1909"/>
    <w:rsid w:val="008F1C4E"/>
    <w:rsid w:val="008F1EAB"/>
    <w:rsid w:val="008F334B"/>
    <w:rsid w:val="008F33DC"/>
    <w:rsid w:val="008F477F"/>
    <w:rsid w:val="00902350"/>
    <w:rsid w:val="00902CAF"/>
    <w:rsid w:val="0090336B"/>
    <w:rsid w:val="009053AA"/>
    <w:rsid w:val="00906939"/>
    <w:rsid w:val="009102A5"/>
    <w:rsid w:val="00910B7D"/>
    <w:rsid w:val="00911DFB"/>
    <w:rsid w:val="009139D9"/>
    <w:rsid w:val="009145E7"/>
    <w:rsid w:val="00914AD8"/>
    <w:rsid w:val="00916079"/>
    <w:rsid w:val="00917CE9"/>
    <w:rsid w:val="00920BF2"/>
    <w:rsid w:val="00921463"/>
    <w:rsid w:val="00922010"/>
    <w:rsid w:val="00931BD9"/>
    <w:rsid w:val="009368F3"/>
    <w:rsid w:val="00941636"/>
    <w:rsid w:val="00943742"/>
    <w:rsid w:val="00945C05"/>
    <w:rsid w:val="00946945"/>
    <w:rsid w:val="00947713"/>
    <w:rsid w:val="00950DE7"/>
    <w:rsid w:val="00952CA1"/>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AF9"/>
    <w:rsid w:val="00990630"/>
    <w:rsid w:val="00990646"/>
    <w:rsid w:val="00991761"/>
    <w:rsid w:val="00994DCA"/>
    <w:rsid w:val="009960EC"/>
    <w:rsid w:val="009970DD"/>
    <w:rsid w:val="009A0FBA"/>
    <w:rsid w:val="009A1601"/>
    <w:rsid w:val="009A375C"/>
    <w:rsid w:val="009A3BB6"/>
    <w:rsid w:val="009A462D"/>
    <w:rsid w:val="009A5CBA"/>
    <w:rsid w:val="009B1F30"/>
    <w:rsid w:val="009B3AC2"/>
    <w:rsid w:val="009B4DF4"/>
    <w:rsid w:val="009B564E"/>
    <w:rsid w:val="009B6DC6"/>
    <w:rsid w:val="009B7E87"/>
    <w:rsid w:val="009C0169"/>
    <w:rsid w:val="009C403E"/>
    <w:rsid w:val="009D4FF0"/>
    <w:rsid w:val="009D703C"/>
    <w:rsid w:val="009D718F"/>
    <w:rsid w:val="009E068F"/>
    <w:rsid w:val="009E14E0"/>
    <w:rsid w:val="009E35DB"/>
    <w:rsid w:val="009E47A3"/>
    <w:rsid w:val="009E6E1C"/>
    <w:rsid w:val="009F08F3"/>
    <w:rsid w:val="009F344F"/>
    <w:rsid w:val="009F3F26"/>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37382"/>
    <w:rsid w:val="00A40170"/>
    <w:rsid w:val="00A41E2B"/>
    <w:rsid w:val="00A45B74"/>
    <w:rsid w:val="00A529F5"/>
    <w:rsid w:val="00A52E1D"/>
    <w:rsid w:val="00A54296"/>
    <w:rsid w:val="00A61499"/>
    <w:rsid w:val="00A62A77"/>
    <w:rsid w:val="00A63483"/>
    <w:rsid w:val="00A64C61"/>
    <w:rsid w:val="00A657D7"/>
    <w:rsid w:val="00A660AC"/>
    <w:rsid w:val="00A67E6C"/>
    <w:rsid w:val="00A71B99"/>
    <w:rsid w:val="00A739D0"/>
    <w:rsid w:val="00A761D4"/>
    <w:rsid w:val="00A77EC4"/>
    <w:rsid w:val="00A92879"/>
    <w:rsid w:val="00A9442A"/>
    <w:rsid w:val="00A96F1D"/>
    <w:rsid w:val="00AA016F"/>
    <w:rsid w:val="00AA1ED6"/>
    <w:rsid w:val="00AA51D6"/>
    <w:rsid w:val="00AB0BC8"/>
    <w:rsid w:val="00AB11CA"/>
    <w:rsid w:val="00AB14D9"/>
    <w:rsid w:val="00AB4AB8"/>
    <w:rsid w:val="00AB655E"/>
    <w:rsid w:val="00AC007F"/>
    <w:rsid w:val="00AC2546"/>
    <w:rsid w:val="00AC2ECD"/>
    <w:rsid w:val="00AC3119"/>
    <w:rsid w:val="00AC49FB"/>
    <w:rsid w:val="00AC5A10"/>
    <w:rsid w:val="00AC7032"/>
    <w:rsid w:val="00AD0AA3"/>
    <w:rsid w:val="00AD2ED0"/>
    <w:rsid w:val="00AD3F94"/>
    <w:rsid w:val="00AD4A5A"/>
    <w:rsid w:val="00AD5163"/>
    <w:rsid w:val="00AE27AC"/>
    <w:rsid w:val="00AE40E0"/>
    <w:rsid w:val="00AE4DBA"/>
    <w:rsid w:val="00AE4F07"/>
    <w:rsid w:val="00AF1C5D"/>
    <w:rsid w:val="00AF42D7"/>
    <w:rsid w:val="00B006FE"/>
    <w:rsid w:val="00B007CB"/>
    <w:rsid w:val="00B02609"/>
    <w:rsid w:val="00B02AA9"/>
    <w:rsid w:val="00B02FA3"/>
    <w:rsid w:val="00B05084"/>
    <w:rsid w:val="00B05186"/>
    <w:rsid w:val="00B14120"/>
    <w:rsid w:val="00B157F9"/>
    <w:rsid w:val="00B20256"/>
    <w:rsid w:val="00B20D09"/>
    <w:rsid w:val="00B2763F"/>
    <w:rsid w:val="00B27AAC"/>
    <w:rsid w:val="00B30929"/>
    <w:rsid w:val="00B372AA"/>
    <w:rsid w:val="00B40445"/>
    <w:rsid w:val="00B409E0"/>
    <w:rsid w:val="00B41888"/>
    <w:rsid w:val="00B45A52"/>
    <w:rsid w:val="00B45BF8"/>
    <w:rsid w:val="00B45E11"/>
    <w:rsid w:val="00B46175"/>
    <w:rsid w:val="00B50CF5"/>
    <w:rsid w:val="00B548B7"/>
    <w:rsid w:val="00B567B0"/>
    <w:rsid w:val="00B63CE6"/>
    <w:rsid w:val="00B664C7"/>
    <w:rsid w:val="00B739F6"/>
    <w:rsid w:val="00B74756"/>
    <w:rsid w:val="00B777B5"/>
    <w:rsid w:val="00B77EEE"/>
    <w:rsid w:val="00B81A6C"/>
    <w:rsid w:val="00B85DE5"/>
    <w:rsid w:val="00B90F73"/>
    <w:rsid w:val="00B93B59"/>
    <w:rsid w:val="00B9406A"/>
    <w:rsid w:val="00BA2280"/>
    <w:rsid w:val="00BA2A08"/>
    <w:rsid w:val="00BA434A"/>
    <w:rsid w:val="00BA477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F48"/>
    <w:rsid w:val="00BF5707"/>
    <w:rsid w:val="00BF74C7"/>
    <w:rsid w:val="00C015F1"/>
    <w:rsid w:val="00C01F33"/>
    <w:rsid w:val="00C02CC6"/>
    <w:rsid w:val="00C040F7"/>
    <w:rsid w:val="00C044AB"/>
    <w:rsid w:val="00C05706"/>
    <w:rsid w:val="00C07377"/>
    <w:rsid w:val="00C10478"/>
    <w:rsid w:val="00C12107"/>
    <w:rsid w:val="00C14D4B"/>
    <w:rsid w:val="00C154BB"/>
    <w:rsid w:val="00C21261"/>
    <w:rsid w:val="00C2654E"/>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3BF"/>
    <w:rsid w:val="00C767BE"/>
    <w:rsid w:val="00C76E3C"/>
    <w:rsid w:val="00C81568"/>
    <w:rsid w:val="00C836D8"/>
    <w:rsid w:val="00C9027A"/>
    <w:rsid w:val="00C9068E"/>
    <w:rsid w:val="00C93814"/>
    <w:rsid w:val="00C93C4B"/>
    <w:rsid w:val="00C944AB"/>
    <w:rsid w:val="00C95B40"/>
    <w:rsid w:val="00CA0E56"/>
    <w:rsid w:val="00CA1ED8"/>
    <w:rsid w:val="00CB1F63"/>
    <w:rsid w:val="00CB3AFC"/>
    <w:rsid w:val="00CB7170"/>
    <w:rsid w:val="00CC040E"/>
    <w:rsid w:val="00CC111F"/>
    <w:rsid w:val="00CC2011"/>
    <w:rsid w:val="00CC3EA0"/>
    <w:rsid w:val="00CC7B45"/>
    <w:rsid w:val="00CD1188"/>
    <w:rsid w:val="00CD2ED1"/>
    <w:rsid w:val="00CD337B"/>
    <w:rsid w:val="00CE0424"/>
    <w:rsid w:val="00CE0BF7"/>
    <w:rsid w:val="00CE7561"/>
    <w:rsid w:val="00CE7EE4"/>
    <w:rsid w:val="00CF1354"/>
    <w:rsid w:val="00CF3B1F"/>
    <w:rsid w:val="00CF3BF6"/>
    <w:rsid w:val="00CF3F81"/>
    <w:rsid w:val="00CF625B"/>
    <w:rsid w:val="00CF687E"/>
    <w:rsid w:val="00D0349B"/>
    <w:rsid w:val="00D0775F"/>
    <w:rsid w:val="00D10249"/>
    <w:rsid w:val="00D115C3"/>
    <w:rsid w:val="00D11897"/>
    <w:rsid w:val="00D11E07"/>
    <w:rsid w:val="00D13135"/>
    <w:rsid w:val="00D13E4E"/>
    <w:rsid w:val="00D21882"/>
    <w:rsid w:val="00D239A7"/>
    <w:rsid w:val="00D23F47"/>
    <w:rsid w:val="00D24447"/>
    <w:rsid w:val="00D252F0"/>
    <w:rsid w:val="00D32A90"/>
    <w:rsid w:val="00D36E71"/>
    <w:rsid w:val="00D37D87"/>
    <w:rsid w:val="00D40B33"/>
    <w:rsid w:val="00D4318F"/>
    <w:rsid w:val="00D438BF"/>
    <w:rsid w:val="00D440F8"/>
    <w:rsid w:val="00D47F23"/>
    <w:rsid w:val="00D527FB"/>
    <w:rsid w:val="00D546FF"/>
    <w:rsid w:val="00D5589C"/>
    <w:rsid w:val="00D55AD5"/>
    <w:rsid w:val="00D576CA"/>
    <w:rsid w:val="00D61AF5"/>
    <w:rsid w:val="00D62A3C"/>
    <w:rsid w:val="00D652B5"/>
    <w:rsid w:val="00D66155"/>
    <w:rsid w:val="00D67741"/>
    <w:rsid w:val="00D67A67"/>
    <w:rsid w:val="00D708B0"/>
    <w:rsid w:val="00D7121A"/>
    <w:rsid w:val="00D7281A"/>
    <w:rsid w:val="00D741D5"/>
    <w:rsid w:val="00D76D90"/>
    <w:rsid w:val="00D77B1D"/>
    <w:rsid w:val="00D8021F"/>
    <w:rsid w:val="00D80383"/>
    <w:rsid w:val="00D823C6"/>
    <w:rsid w:val="00D8327F"/>
    <w:rsid w:val="00D86CA3"/>
    <w:rsid w:val="00D871CE"/>
    <w:rsid w:val="00D9196D"/>
    <w:rsid w:val="00D92982"/>
    <w:rsid w:val="00DA2174"/>
    <w:rsid w:val="00DA305E"/>
    <w:rsid w:val="00DA3DC9"/>
    <w:rsid w:val="00DA5417"/>
    <w:rsid w:val="00DA56E8"/>
    <w:rsid w:val="00DA76A8"/>
    <w:rsid w:val="00DB0A9F"/>
    <w:rsid w:val="00DB377D"/>
    <w:rsid w:val="00DC2D36"/>
    <w:rsid w:val="00DC53EF"/>
    <w:rsid w:val="00DC7337"/>
    <w:rsid w:val="00DD597E"/>
    <w:rsid w:val="00DE5608"/>
    <w:rsid w:val="00DE58D0"/>
    <w:rsid w:val="00DE654F"/>
    <w:rsid w:val="00DE76C9"/>
    <w:rsid w:val="00DF01EA"/>
    <w:rsid w:val="00DF0B6E"/>
    <w:rsid w:val="00DF15E0"/>
    <w:rsid w:val="00DF37A0"/>
    <w:rsid w:val="00DF42EC"/>
    <w:rsid w:val="00E0640C"/>
    <w:rsid w:val="00E07E7F"/>
    <w:rsid w:val="00E110E7"/>
    <w:rsid w:val="00E11B20"/>
    <w:rsid w:val="00E11BF2"/>
    <w:rsid w:val="00E17FA2"/>
    <w:rsid w:val="00E22330"/>
    <w:rsid w:val="00E25124"/>
    <w:rsid w:val="00E30B5A"/>
    <w:rsid w:val="00E30D47"/>
    <w:rsid w:val="00E3123D"/>
    <w:rsid w:val="00E31461"/>
    <w:rsid w:val="00E31D43"/>
    <w:rsid w:val="00E32608"/>
    <w:rsid w:val="00E34188"/>
    <w:rsid w:val="00E34B6E"/>
    <w:rsid w:val="00E35559"/>
    <w:rsid w:val="00E3723A"/>
    <w:rsid w:val="00E37860"/>
    <w:rsid w:val="00E42302"/>
    <w:rsid w:val="00E446F1"/>
    <w:rsid w:val="00E46886"/>
    <w:rsid w:val="00E47AEF"/>
    <w:rsid w:val="00E52E7E"/>
    <w:rsid w:val="00E53B75"/>
    <w:rsid w:val="00E54E3B"/>
    <w:rsid w:val="00E5545B"/>
    <w:rsid w:val="00E5643E"/>
    <w:rsid w:val="00E57565"/>
    <w:rsid w:val="00E63838"/>
    <w:rsid w:val="00E63BBA"/>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B1C"/>
    <w:rsid w:val="00EA7A41"/>
    <w:rsid w:val="00EA7FF3"/>
    <w:rsid w:val="00EB077B"/>
    <w:rsid w:val="00EB4EA2"/>
    <w:rsid w:val="00EC24D5"/>
    <w:rsid w:val="00EC27C6"/>
    <w:rsid w:val="00EC4207"/>
    <w:rsid w:val="00EC5653"/>
    <w:rsid w:val="00EC71CE"/>
    <w:rsid w:val="00ED03DC"/>
    <w:rsid w:val="00ED1006"/>
    <w:rsid w:val="00ED77EB"/>
    <w:rsid w:val="00ED7F88"/>
    <w:rsid w:val="00EE1DA8"/>
    <w:rsid w:val="00EF18FE"/>
    <w:rsid w:val="00EF5787"/>
    <w:rsid w:val="00EF60D0"/>
    <w:rsid w:val="00F03DAF"/>
    <w:rsid w:val="00F0528D"/>
    <w:rsid w:val="00F06C67"/>
    <w:rsid w:val="00F06DFD"/>
    <w:rsid w:val="00F071D1"/>
    <w:rsid w:val="00F07533"/>
    <w:rsid w:val="00F10629"/>
    <w:rsid w:val="00F15FA5"/>
    <w:rsid w:val="00F209B7"/>
    <w:rsid w:val="00F22355"/>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1CB"/>
    <w:rsid w:val="00F9056A"/>
    <w:rsid w:val="00F90F8D"/>
    <w:rsid w:val="00F92782"/>
    <w:rsid w:val="00F93AA9"/>
    <w:rsid w:val="00F96985"/>
    <w:rsid w:val="00F97838"/>
    <w:rsid w:val="00FA2BB3"/>
    <w:rsid w:val="00FB4C80"/>
    <w:rsid w:val="00FB6A6A"/>
    <w:rsid w:val="00FC7429"/>
    <w:rsid w:val="00FD07F6"/>
    <w:rsid w:val="00FD155E"/>
    <w:rsid w:val="00FD1EC8"/>
    <w:rsid w:val="00FD47ED"/>
    <w:rsid w:val="00FD74DB"/>
    <w:rsid w:val="00FD7660"/>
    <w:rsid w:val="00FE0655"/>
    <w:rsid w:val="00FE2365"/>
    <w:rsid w:val="00FE37D7"/>
    <w:rsid w:val="00FE4C7B"/>
    <w:rsid w:val="00FE7336"/>
    <w:rsid w:val="00FE787C"/>
    <w:rsid w:val="00FF45A5"/>
    <w:rsid w:val="00FF5C91"/>
    <w:rsid w:val="00FF5C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42E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F42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42E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목록 단락 Char,リスト段落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946B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1946B5"/>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1946B5"/>
    <w:rPr>
      <w:rFonts w:ascii="Times New Roman" w:hAnsi="Times New Roman"/>
      <w:b/>
    </w:rPr>
  </w:style>
  <w:style w:type="character" w:customStyle="1" w:styleId="B10">
    <w:name w:val="B1 (文字)"/>
    <w:uiPriority w:val="99"/>
    <w:locked/>
    <w:rsid w:val="00257C6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ACCF1-54FF-4897-BFDD-14B97D165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833</Words>
  <Characters>4752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2018-09-29T04:27:00Z</dcterms:created>
  <dcterms:modified xsi:type="dcterms:W3CDTF">2019-02-15T23:12:00Z</dcterms:modified>
  <cp:category/>
</cp:coreProperties>
</file>